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F509C4" w14:textId="77777777" w:rsidR="00662EF1" w:rsidRDefault="00662EF1" w:rsidP="003A0CF7">
      <w:pPr>
        <w:spacing w:beforeLines="40" w:before="96" w:afterLines="40" w:after="96" w:line="288" w:lineRule="auto"/>
        <w:rPr>
          <w:rFonts w:ascii="Tahoma" w:hAnsi="Tahoma" w:cs="Tahoma"/>
          <w:b/>
          <w:color w:val="000000" w:themeColor="text1"/>
        </w:rPr>
      </w:pPr>
      <w:r>
        <w:rPr>
          <w:rFonts w:ascii="Tahoma" w:hAnsi="Tahoma" w:cs="Tahoma"/>
          <w:b/>
          <w:color w:val="000000" w:themeColor="text1"/>
        </w:rPr>
        <w:t>Ata de Registro de Preços n.º: ______/_______</w:t>
      </w:r>
    </w:p>
    <w:p w14:paraId="2F845F79" w14:textId="28976ECE" w:rsidR="00662EF1" w:rsidRDefault="00662EF1" w:rsidP="003A0CF7">
      <w:pPr>
        <w:spacing w:beforeLines="40" w:before="96" w:afterLines="40" w:after="96" w:line="288" w:lineRule="auto"/>
        <w:rPr>
          <w:rFonts w:ascii="Tahoma" w:hAnsi="Tahoma" w:cs="Tahoma"/>
          <w:b/>
          <w:color w:val="000000" w:themeColor="text1"/>
        </w:rPr>
      </w:pPr>
      <w:r>
        <w:rPr>
          <w:rFonts w:ascii="Tahoma" w:hAnsi="Tahoma" w:cs="Tahoma"/>
          <w:b/>
          <w:color w:val="000000" w:themeColor="text1"/>
        </w:rPr>
        <w:t xml:space="preserve">Processo n.º </w:t>
      </w:r>
      <w:r w:rsidR="00E43326" w:rsidRPr="00E43326">
        <w:rPr>
          <w:rFonts w:ascii="Tahoma" w:hAnsi="Tahoma" w:cs="Tahoma"/>
          <w:b/>
          <w:color w:val="000000" w:themeColor="text1"/>
          <w:highlight w:val="lightGray"/>
        </w:rPr>
        <w:t>XXXXXX</w:t>
      </w:r>
    </w:p>
    <w:p w14:paraId="044F7270" w14:textId="45898C97" w:rsidR="00662EF1" w:rsidRDefault="00662EF1" w:rsidP="003A0CF7">
      <w:pPr>
        <w:spacing w:beforeLines="40" w:before="96" w:afterLines="40" w:after="96" w:line="288" w:lineRule="auto"/>
        <w:rPr>
          <w:rFonts w:ascii="Tahoma" w:hAnsi="Tahoma" w:cs="Tahoma"/>
          <w:b/>
          <w:color w:val="000000" w:themeColor="text1"/>
        </w:rPr>
      </w:pPr>
      <w:r>
        <w:rPr>
          <w:rFonts w:ascii="Tahoma" w:hAnsi="Tahoma" w:cs="Tahoma"/>
          <w:b/>
          <w:color w:val="000000" w:themeColor="text1"/>
        </w:rPr>
        <w:t xml:space="preserve">Licitação: Pregão Eletrônico n.º </w:t>
      </w:r>
      <w:r w:rsidR="00E3210E" w:rsidRPr="00E43326">
        <w:rPr>
          <w:rFonts w:ascii="Tahoma" w:hAnsi="Tahoma" w:cs="Tahoma"/>
          <w:b/>
          <w:color w:val="000000" w:themeColor="text1"/>
          <w:highlight w:val="lightGray"/>
        </w:rPr>
        <w:t>XXX</w:t>
      </w:r>
      <w:r w:rsidRPr="00E43326">
        <w:rPr>
          <w:rFonts w:ascii="Tahoma" w:hAnsi="Tahoma" w:cs="Tahoma"/>
          <w:b/>
          <w:color w:val="000000" w:themeColor="text1"/>
          <w:highlight w:val="lightGray"/>
        </w:rPr>
        <w:t>/20</w:t>
      </w:r>
      <w:r w:rsidR="004925DA">
        <w:rPr>
          <w:rFonts w:ascii="Tahoma" w:hAnsi="Tahoma" w:cs="Tahoma"/>
          <w:b/>
          <w:color w:val="000000" w:themeColor="text1"/>
          <w:highlight w:val="lightGray"/>
        </w:rPr>
        <w:t>2X</w:t>
      </w:r>
      <w:r w:rsidRPr="00E43326">
        <w:rPr>
          <w:rFonts w:ascii="Tahoma" w:hAnsi="Tahoma" w:cs="Tahoma"/>
          <w:b/>
          <w:color w:val="000000" w:themeColor="text1"/>
          <w:highlight w:val="lightGray"/>
        </w:rPr>
        <w:t>-</w:t>
      </w:r>
      <w:r>
        <w:rPr>
          <w:rFonts w:ascii="Tahoma" w:hAnsi="Tahoma" w:cs="Tahoma"/>
          <w:b/>
          <w:color w:val="000000" w:themeColor="text1"/>
        </w:rPr>
        <w:t>CAESB</w:t>
      </w:r>
    </w:p>
    <w:p w14:paraId="76E5DF1E" w14:textId="77777777" w:rsidR="00662EF1" w:rsidRDefault="00662EF1" w:rsidP="003A0CF7">
      <w:pPr>
        <w:spacing w:beforeLines="60" w:before="144" w:afterLines="60" w:after="144" w:line="312" w:lineRule="auto"/>
        <w:rPr>
          <w:rFonts w:ascii="Tahoma" w:hAnsi="Tahoma" w:cs="Tahoma"/>
          <w:color w:val="000000" w:themeColor="text1"/>
        </w:rPr>
      </w:pPr>
    </w:p>
    <w:p w14:paraId="6BAD7715" w14:textId="57B6899A" w:rsidR="00662EF1" w:rsidRDefault="00662EF1" w:rsidP="003A0CF7">
      <w:pPr>
        <w:spacing w:beforeLines="60" w:before="144" w:afterLines="60" w:after="144" w:line="312" w:lineRule="auto"/>
        <w:rPr>
          <w:rFonts w:ascii="Tahoma" w:hAnsi="Tahoma" w:cs="Tahoma"/>
        </w:rPr>
      </w:pPr>
      <w:r>
        <w:rPr>
          <w:rFonts w:ascii="Tahoma" w:hAnsi="Tahoma" w:cs="Tahoma"/>
        </w:rPr>
        <w:t xml:space="preserve">A </w:t>
      </w:r>
      <w:r>
        <w:rPr>
          <w:rFonts w:ascii="Tahoma" w:hAnsi="Tahoma" w:cs="Tahoma"/>
          <w:b/>
          <w:bCs/>
        </w:rPr>
        <w:t>COMPANHIA DE SANEAMENTO AMBIENTAL DO DISTRITO FEDERAL – CAESB</w:t>
      </w:r>
      <w:r>
        <w:rPr>
          <w:rFonts w:ascii="Tahoma" w:hAnsi="Tahoma" w:cs="Tahoma"/>
        </w:rPr>
        <w:t xml:space="preserve">, sociedade de economia mista do Distrito Federal, inscrita no CNPJ sob o nº 00.082.024/0001-37 e na CF/DF sob o nº 07324667/001-67, com sede na Avenida Sibipiruna, Lotes 13, 15, 17, 19 e 21, CEP: 71.928-720 - Águas Claras/DF, considerando o resultado da classificação das propostas apresentadas no </w:t>
      </w:r>
      <w:r>
        <w:rPr>
          <w:rFonts w:ascii="Tahoma" w:hAnsi="Tahoma" w:cs="Tahoma"/>
          <w:b/>
          <w:bCs/>
        </w:rPr>
        <w:t xml:space="preserve">Pregão Eletrônico nº </w:t>
      </w:r>
      <w:r w:rsidR="00E3210E" w:rsidRPr="00E43326">
        <w:rPr>
          <w:rFonts w:ascii="Tahoma" w:hAnsi="Tahoma" w:cs="Tahoma"/>
          <w:b/>
          <w:bCs/>
          <w:highlight w:val="lightGray"/>
        </w:rPr>
        <w:t>XXX</w:t>
      </w:r>
      <w:r w:rsidRPr="00E43326">
        <w:rPr>
          <w:rFonts w:ascii="Tahoma" w:hAnsi="Tahoma" w:cs="Tahoma"/>
          <w:b/>
          <w:bCs/>
          <w:highlight w:val="lightGray"/>
        </w:rPr>
        <w:t>/202</w:t>
      </w:r>
      <w:r w:rsidR="004925DA">
        <w:rPr>
          <w:rFonts w:ascii="Tahoma" w:hAnsi="Tahoma" w:cs="Tahoma"/>
          <w:b/>
          <w:bCs/>
        </w:rPr>
        <w:t>X</w:t>
      </w:r>
      <w:r>
        <w:rPr>
          <w:rFonts w:ascii="Tahoma" w:hAnsi="Tahoma" w:cs="Tahoma"/>
        </w:rPr>
        <w:t xml:space="preserve">, </w:t>
      </w:r>
      <w:r w:rsidR="006B225B" w:rsidRPr="00B6357A">
        <w:rPr>
          <w:rFonts w:ascii="Tahoma" w:hAnsi="Tahoma" w:cs="Tahoma"/>
        </w:rPr>
        <w:t xml:space="preserve">tipo </w:t>
      </w:r>
      <w:proofErr w:type="spellStart"/>
      <w:r w:rsidR="006B225B" w:rsidRPr="00B6357A">
        <w:rPr>
          <w:rFonts w:ascii="Tahoma" w:hAnsi="Tahoma" w:cs="Tahoma"/>
          <w:highlight w:val="lightGray"/>
        </w:rPr>
        <w:t>xxxx</w:t>
      </w:r>
      <w:proofErr w:type="spellEnd"/>
      <w:r w:rsidR="006B225B" w:rsidRPr="00B6357A">
        <w:rPr>
          <w:rFonts w:ascii="Tahoma" w:hAnsi="Tahoma" w:cs="Tahoma"/>
        </w:rPr>
        <w:t xml:space="preserve">, </w:t>
      </w:r>
      <w:r>
        <w:rPr>
          <w:rFonts w:ascii="Tahoma" w:hAnsi="Tahoma" w:cs="Tahoma"/>
        </w:rPr>
        <w:t xml:space="preserve">publicado no DODF nº </w:t>
      </w:r>
      <w:proofErr w:type="spellStart"/>
      <w:r w:rsidR="000838D8" w:rsidRPr="00E43326">
        <w:rPr>
          <w:rFonts w:ascii="Tahoma" w:hAnsi="Tahoma" w:cs="Tahoma"/>
          <w:highlight w:val="lightGray"/>
        </w:rPr>
        <w:t>xxx</w:t>
      </w:r>
      <w:proofErr w:type="spellEnd"/>
      <w:r w:rsidRPr="00E43326">
        <w:rPr>
          <w:rFonts w:ascii="Tahoma" w:hAnsi="Tahoma" w:cs="Tahoma"/>
          <w:highlight w:val="lightGray"/>
        </w:rPr>
        <w:t xml:space="preserve">, de </w:t>
      </w:r>
      <w:proofErr w:type="spellStart"/>
      <w:r w:rsidR="000838D8" w:rsidRPr="00E43326">
        <w:rPr>
          <w:rFonts w:ascii="Tahoma" w:hAnsi="Tahoma" w:cs="Tahoma"/>
          <w:highlight w:val="lightGray"/>
        </w:rPr>
        <w:t>xxx</w:t>
      </w:r>
      <w:proofErr w:type="spellEnd"/>
      <w:r w:rsidRPr="00E43326">
        <w:rPr>
          <w:rFonts w:ascii="Tahoma" w:hAnsi="Tahoma" w:cs="Tahoma"/>
          <w:highlight w:val="lightGray"/>
        </w:rPr>
        <w:t xml:space="preserve">, pág. </w:t>
      </w:r>
      <w:proofErr w:type="spellStart"/>
      <w:r w:rsidR="000838D8" w:rsidRPr="00E43326">
        <w:rPr>
          <w:rFonts w:ascii="Tahoma" w:hAnsi="Tahoma" w:cs="Tahoma"/>
          <w:highlight w:val="lightGray"/>
        </w:rPr>
        <w:t>xxx</w:t>
      </w:r>
      <w:proofErr w:type="spellEnd"/>
      <w:r>
        <w:rPr>
          <w:rFonts w:ascii="Tahoma" w:hAnsi="Tahoma" w:cs="Tahoma"/>
        </w:rPr>
        <w:t xml:space="preserve">, e a respectiva Homologação, conforme </w:t>
      </w:r>
      <w:r w:rsidRPr="00C30365">
        <w:rPr>
          <w:rFonts w:ascii="Tahoma" w:hAnsi="Tahoma" w:cs="Tahoma"/>
          <w:highlight w:val="lightGray"/>
        </w:rPr>
        <w:t xml:space="preserve">Id. </w:t>
      </w:r>
      <w:proofErr w:type="spellStart"/>
      <w:r w:rsidR="000838D8" w:rsidRPr="00C30365">
        <w:rPr>
          <w:rFonts w:ascii="Tahoma" w:hAnsi="Tahoma" w:cs="Tahoma"/>
          <w:highlight w:val="lightGray"/>
        </w:rPr>
        <w:t>xxxx</w:t>
      </w:r>
      <w:proofErr w:type="spellEnd"/>
      <w:r>
        <w:rPr>
          <w:rFonts w:ascii="Tahoma" w:hAnsi="Tahoma" w:cs="Tahoma"/>
        </w:rPr>
        <w:t xml:space="preserve">, do Processo Administrativo nº </w:t>
      </w:r>
      <w:r w:rsidR="00E43326" w:rsidRPr="00E43326">
        <w:rPr>
          <w:rFonts w:ascii="Tahoma" w:hAnsi="Tahoma" w:cs="Tahoma"/>
          <w:b/>
          <w:color w:val="000000" w:themeColor="text1"/>
          <w:highlight w:val="lightGray"/>
        </w:rPr>
        <w:t>XXXXXX</w:t>
      </w:r>
      <w:r>
        <w:rPr>
          <w:rFonts w:ascii="Tahoma" w:hAnsi="Tahoma" w:cs="Tahoma"/>
        </w:rPr>
        <w:t xml:space="preserve">, </w:t>
      </w:r>
      <w:r>
        <w:rPr>
          <w:rFonts w:ascii="Tahoma" w:hAnsi="Tahoma" w:cs="Tahoma"/>
          <w:b/>
          <w:bCs/>
        </w:rPr>
        <w:t>REGISTRA</w:t>
      </w:r>
      <w:r>
        <w:rPr>
          <w:rFonts w:ascii="Tahoma" w:hAnsi="Tahoma" w:cs="Tahoma"/>
        </w:rPr>
        <w:t xml:space="preserve"> </w:t>
      </w:r>
      <w:r w:rsidR="00CA357D" w:rsidRPr="004925DA">
        <w:rPr>
          <w:rFonts w:ascii="Tahoma" w:hAnsi="Tahoma" w:cs="Tahoma"/>
          <w:color w:val="000000" w:themeColor="text1"/>
        </w:rPr>
        <w:t>os preços d</w:t>
      </w:r>
      <w:r w:rsidRPr="004925DA">
        <w:rPr>
          <w:rFonts w:ascii="Tahoma" w:hAnsi="Tahoma" w:cs="Tahoma"/>
          <w:color w:val="000000" w:themeColor="text1"/>
        </w:rPr>
        <w:t xml:space="preserve">a </w:t>
      </w:r>
      <w:r>
        <w:rPr>
          <w:rFonts w:ascii="Tahoma" w:hAnsi="Tahoma" w:cs="Tahoma"/>
        </w:rPr>
        <w:t>empresa indicada e qualificada nesta ATA, de acordo com a classificação por ela alcançada e nas quantidades cotadas, atendendo as condições previstas no Edital, sujeitando-se as partes às normas constantes na Lei Federal n.º 13.303/2016</w:t>
      </w:r>
      <w:r w:rsidR="00413929">
        <w:rPr>
          <w:rFonts w:ascii="Tahoma" w:hAnsi="Tahoma" w:cs="Tahoma"/>
        </w:rPr>
        <w:t xml:space="preserve"> </w:t>
      </w:r>
      <w:r w:rsidR="007A6031" w:rsidRPr="00B6357A">
        <w:rPr>
          <w:rFonts w:ascii="Tahoma" w:hAnsi="Tahoma" w:cs="Tahoma"/>
        </w:rPr>
        <w:t>e no</w:t>
      </w:r>
      <w:r w:rsidRPr="00B6357A">
        <w:rPr>
          <w:rFonts w:ascii="Tahoma" w:hAnsi="Tahoma" w:cs="Tahoma"/>
        </w:rPr>
        <w:t xml:space="preserve"> Regulamento de Licitações e Contratações da CAESB </w:t>
      </w:r>
      <w:r w:rsidR="00F73C3A">
        <w:rPr>
          <w:rFonts w:ascii="Tahoma" w:hAnsi="Tahoma" w:cs="Tahoma"/>
        </w:rPr>
        <w:t>–</w:t>
      </w:r>
      <w:r w:rsidRPr="00B6357A">
        <w:rPr>
          <w:rFonts w:ascii="Tahoma" w:hAnsi="Tahoma" w:cs="Tahoma"/>
        </w:rPr>
        <w:t xml:space="preserve"> RILC, e em conformidade com </w:t>
      </w:r>
      <w:r>
        <w:rPr>
          <w:rFonts w:ascii="Tahoma" w:hAnsi="Tahoma" w:cs="Tahoma"/>
        </w:rPr>
        <w:t>as disposições a seguir:</w:t>
      </w:r>
    </w:p>
    <w:p w14:paraId="705D18EB" w14:textId="7521B7D9" w:rsidR="006B225B" w:rsidRPr="00B6357A" w:rsidRDefault="006B225B" w:rsidP="003A0CF7">
      <w:pPr>
        <w:spacing w:beforeLines="60" w:before="144" w:afterLines="60" w:after="144" w:line="312" w:lineRule="auto"/>
        <w:rPr>
          <w:rFonts w:ascii="Tahoma" w:hAnsi="Tahoma" w:cs="Tahoma"/>
        </w:rPr>
      </w:pPr>
      <w:r w:rsidRPr="00B6357A">
        <w:rPr>
          <w:rFonts w:ascii="Tahoma" w:hAnsi="Tahoma" w:cs="Tahoma"/>
        </w:rPr>
        <w:t xml:space="preserve">(Nome da empresa), inscrita no Cadastro Nacional de Pessoa Jurídica – CNPJ nº </w:t>
      </w:r>
      <w:proofErr w:type="spellStart"/>
      <w:r w:rsidRPr="00B6357A">
        <w:rPr>
          <w:rFonts w:ascii="Tahoma" w:hAnsi="Tahoma" w:cs="Tahoma"/>
        </w:rPr>
        <w:t>xxxxxxxx</w:t>
      </w:r>
      <w:proofErr w:type="spellEnd"/>
      <w:r w:rsidRPr="00B6357A">
        <w:rPr>
          <w:rFonts w:ascii="Tahoma" w:hAnsi="Tahoma" w:cs="Tahoma"/>
        </w:rPr>
        <w:t xml:space="preserve">, sediada na </w:t>
      </w:r>
      <w:proofErr w:type="spellStart"/>
      <w:r w:rsidRPr="00B6357A">
        <w:rPr>
          <w:rFonts w:ascii="Tahoma" w:hAnsi="Tahoma" w:cs="Tahoma"/>
        </w:rPr>
        <w:t>xxxxxxxxxxxxxxxxx</w:t>
      </w:r>
      <w:proofErr w:type="spellEnd"/>
      <w:r w:rsidRPr="00B6357A">
        <w:rPr>
          <w:rFonts w:ascii="Tahoma" w:hAnsi="Tahoma" w:cs="Tahoma"/>
        </w:rPr>
        <w:t xml:space="preserve">, neste ato representada pelo seu </w:t>
      </w:r>
      <w:proofErr w:type="spellStart"/>
      <w:r w:rsidRPr="00B6357A">
        <w:rPr>
          <w:rFonts w:ascii="Tahoma" w:hAnsi="Tahoma" w:cs="Tahoma"/>
        </w:rPr>
        <w:t>xxxxxxxxxxxxxx</w:t>
      </w:r>
      <w:proofErr w:type="spellEnd"/>
      <w:r w:rsidRPr="00B6357A">
        <w:rPr>
          <w:rFonts w:ascii="Tahoma" w:hAnsi="Tahoma" w:cs="Tahoma"/>
        </w:rPr>
        <w:t xml:space="preserve">, (nacionalidade), (estado civil), Portador(a) da Carteira de </w:t>
      </w:r>
      <w:proofErr w:type="spellStart"/>
      <w:r w:rsidRPr="00B6357A">
        <w:rPr>
          <w:rFonts w:ascii="Tahoma" w:hAnsi="Tahoma" w:cs="Tahoma"/>
        </w:rPr>
        <w:t>Idendade</w:t>
      </w:r>
      <w:proofErr w:type="spellEnd"/>
      <w:r w:rsidRPr="00B6357A">
        <w:rPr>
          <w:rFonts w:ascii="Tahoma" w:hAnsi="Tahoma" w:cs="Tahoma"/>
        </w:rPr>
        <w:t xml:space="preserve"> nº </w:t>
      </w:r>
      <w:proofErr w:type="spellStart"/>
      <w:r w:rsidRPr="00B6357A">
        <w:rPr>
          <w:rFonts w:ascii="Tahoma" w:hAnsi="Tahoma" w:cs="Tahoma"/>
        </w:rPr>
        <w:t>xxxxxxx</w:t>
      </w:r>
      <w:proofErr w:type="spellEnd"/>
      <w:r w:rsidRPr="00B6357A">
        <w:rPr>
          <w:rFonts w:ascii="Tahoma" w:hAnsi="Tahoma" w:cs="Tahoma"/>
        </w:rPr>
        <w:t xml:space="preserve">, expedida pela </w:t>
      </w:r>
      <w:proofErr w:type="spellStart"/>
      <w:r w:rsidRPr="00B6357A">
        <w:rPr>
          <w:rFonts w:ascii="Tahoma" w:hAnsi="Tahoma" w:cs="Tahoma"/>
        </w:rPr>
        <w:t>xxxxx</w:t>
      </w:r>
      <w:proofErr w:type="spellEnd"/>
      <w:r w:rsidRPr="00B6357A">
        <w:rPr>
          <w:rFonts w:ascii="Tahoma" w:hAnsi="Tahoma" w:cs="Tahoma"/>
        </w:rPr>
        <w:t xml:space="preserve">, CPF nº </w:t>
      </w:r>
      <w:proofErr w:type="spellStart"/>
      <w:r w:rsidRPr="00B6357A">
        <w:rPr>
          <w:rFonts w:ascii="Tahoma" w:hAnsi="Tahoma" w:cs="Tahoma"/>
        </w:rPr>
        <w:t>xxx.xxx.xxx-xx</w:t>
      </w:r>
      <w:proofErr w:type="spellEnd"/>
      <w:r w:rsidRPr="00B6357A">
        <w:rPr>
          <w:rFonts w:ascii="Tahoma" w:hAnsi="Tahoma" w:cs="Tahoma"/>
        </w:rPr>
        <w:t xml:space="preserve">, residente e domiciliado em </w:t>
      </w:r>
      <w:proofErr w:type="spellStart"/>
      <w:r w:rsidRPr="00B6357A">
        <w:rPr>
          <w:rFonts w:ascii="Tahoma" w:hAnsi="Tahoma" w:cs="Tahoma"/>
        </w:rPr>
        <w:t>xxxxxxxx</w:t>
      </w:r>
      <w:proofErr w:type="spellEnd"/>
      <w:r w:rsidRPr="00B6357A">
        <w:rPr>
          <w:rFonts w:ascii="Tahoma" w:hAnsi="Tahoma" w:cs="Tahoma"/>
        </w:rPr>
        <w:t>.</w:t>
      </w:r>
    </w:p>
    <w:p w14:paraId="1961F88F" w14:textId="3A0B29A2"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A906E7">
        <w:rPr>
          <w:rFonts w:ascii="Tahoma" w:hAnsi="Tahoma" w:cs="Tahoma"/>
          <w:b/>
          <w:color w:val="000000" w:themeColor="text1"/>
        </w:rPr>
        <w:t xml:space="preserve">Cláusula I </w:t>
      </w:r>
      <w:r w:rsidR="007B18DE">
        <w:rPr>
          <w:rFonts w:ascii="Tahoma" w:hAnsi="Tahoma" w:cs="Tahoma"/>
          <w:b/>
          <w:color w:val="000000" w:themeColor="text1"/>
        </w:rPr>
        <w:t>–</w:t>
      </w:r>
      <w:r w:rsidRPr="00A906E7">
        <w:rPr>
          <w:rFonts w:ascii="Tahoma" w:hAnsi="Tahoma" w:cs="Tahoma"/>
          <w:b/>
          <w:color w:val="000000" w:themeColor="text1"/>
        </w:rPr>
        <w:t xml:space="preserve"> Do objeto</w:t>
      </w:r>
    </w:p>
    <w:p w14:paraId="5E8955F9" w14:textId="240DA401" w:rsidR="004F1ADB" w:rsidRDefault="004F1ADB" w:rsidP="003A0CF7">
      <w:pPr>
        <w:spacing w:beforeLines="60" w:before="144" w:afterLines="60" w:after="144" w:line="312" w:lineRule="auto"/>
        <w:ind w:right="-1"/>
        <w:rPr>
          <w:rFonts w:ascii="Tahoma" w:hAnsi="Tahoma" w:cs="Tahoma"/>
          <w:color w:val="000000" w:themeColor="text1"/>
        </w:rPr>
      </w:pPr>
      <w:r w:rsidRPr="00A906E7">
        <w:rPr>
          <w:rFonts w:ascii="Tahoma" w:hAnsi="Tahoma" w:cs="Tahoma"/>
          <w:color w:val="000000" w:themeColor="text1"/>
        </w:rPr>
        <w:t xml:space="preserve">1.1. A presente Ata tem por objeto o </w:t>
      </w:r>
      <w:r w:rsidRPr="00A906E7">
        <w:rPr>
          <w:rFonts w:ascii="Tahoma" w:hAnsi="Tahoma" w:cs="Tahoma"/>
          <w:b/>
          <w:color w:val="000000" w:themeColor="text1"/>
        </w:rPr>
        <w:t xml:space="preserve">registro de preços para </w:t>
      </w:r>
      <w:r w:rsidR="00E43326" w:rsidRPr="00E43326">
        <w:rPr>
          <w:rFonts w:ascii="Tahoma" w:hAnsi="Tahoma" w:cs="Tahoma"/>
          <w:b/>
          <w:color w:val="000000" w:themeColor="text1"/>
          <w:highlight w:val="lightGray"/>
        </w:rPr>
        <w:t>XXXXXXXXXX</w:t>
      </w:r>
      <w:r w:rsidRPr="00A906E7">
        <w:rPr>
          <w:rFonts w:ascii="Tahoma" w:hAnsi="Tahoma" w:cs="Tahoma"/>
          <w:color w:val="000000" w:themeColor="text1"/>
        </w:rPr>
        <w:t xml:space="preserve">, do </w:t>
      </w:r>
      <w:r w:rsidR="00F73C3A">
        <w:rPr>
          <w:rFonts w:ascii="Tahoma" w:hAnsi="Tahoma" w:cs="Tahoma"/>
          <w:color w:val="000000" w:themeColor="text1"/>
        </w:rPr>
        <w:t>E</w:t>
      </w:r>
      <w:r w:rsidRPr="00A906E7">
        <w:rPr>
          <w:rFonts w:ascii="Tahoma" w:hAnsi="Tahoma" w:cs="Tahoma"/>
          <w:color w:val="000000" w:themeColor="text1"/>
        </w:rPr>
        <w:t xml:space="preserve">dital de </w:t>
      </w:r>
      <w:r w:rsidRPr="00A906E7">
        <w:rPr>
          <w:rFonts w:ascii="Tahoma" w:hAnsi="Tahoma" w:cs="Tahoma"/>
          <w:b/>
          <w:color w:val="000000" w:themeColor="text1"/>
        </w:rPr>
        <w:t>Pregão Eletrônico n.º</w:t>
      </w:r>
      <w:r w:rsidR="00C16A30">
        <w:rPr>
          <w:rFonts w:ascii="Tahoma" w:hAnsi="Tahoma" w:cs="Tahoma"/>
          <w:b/>
          <w:color w:val="000000" w:themeColor="text1"/>
        </w:rPr>
        <w:t xml:space="preserve"> </w:t>
      </w:r>
      <w:r w:rsidR="00C16A30" w:rsidRPr="00E43326">
        <w:rPr>
          <w:rFonts w:ascii="Tahoma" w:hAnsi="Tahoma" w:cs="Tahoma"/>
          <w:b/>
          <w:color w:val="000000" w:themeColor="text1"/>
          <w:highlight w:val="lightGray"/>
        </w:rPr>
        <w:t>XXX</w:t>
      </w:r>
      <w:r w:rsidRPr="00E43326">
        <w:rPr>
          <w:rFonts w:ascii="Tahoma" w:hAnsi="Tahoma" w:cs="Tahoma"/>
          <w:b/>
          <w:color w:val="000000" w:themeColor="text1"/>
          <w:highlight w:val="lightGray"/>
        </w:rPr>
        <w:t>/202</w:t>
      </w:r>
      <w:r w:rsidR="004925DA">
        <w:rPr>
          <w:rFonts w:ascii="Tahoma" w:hAnsi="Tahoma" w:cs="Tahoma"/>
          <w:b/>
          <w:color w:val="000000" w:themeColor="text1"/>
          <w:highlight w:val="lightGray"/>
        </w:rPr>
        <w:t>X</w:t>
      </w:r>
      <w:r w:rsidRPr="00A906E7">
        <w:rPr>
          <w:rFonts w:ascii="Tahoma" w:hAnsi="Tahoma" w:cs="Tahoma"/>
          <w:b/>
          <w:color w:val="000000" w:themeColor="text1"/>
        </w:rPr>
        <w:t>-CAESB</w:t>
      </w:r>
      <w:r w:rsidRPr="00A906E7">
        <w:rPr>
          <w:rFonts w:ascii="Tahoma" w:hAnsi="Tahoma" w:cs="Tahoma"/>
          <w:color w:val="000000" w:themeColor="text1"/>
        </w:rPr>
        <w:t>, que é parte integrante desta Ata, assim como a proposta vencedora, independentemente de transcrição.</w:t>
      </w:r>
    </w:p>
    <w:p w14:paraId="054B5E23" w14:textId="7E34099F" w:rsidR="00CA357D" w:rsidRPr="004925DA" w:rsidRDefault="00CA357D" w:rsidP="003A0CF7">
      <w:pPr>
        <w:spacing w:beforeLines="60" w:before="144" w:afterLines="60" w:after="144" w:line="312" w:lineRule="auto"/>
        <w:ind w:right="-1"/>
        <w:rPr>
          <w:rFonts w:ascii="Tahoma" w:hAnsi="Tahoma" w:cs="Tahoma"/>
          <w:bCs/>
          <w:color w:val="000000" w:themeColor="text1"/>
        </w:rPr>
      </w:pPr>
      <w:r w:rsidRPr="004925DA">
        <w:rPr>
          <w:rFonts w:ascii="Tahoma" w:hAnsi="Tahoma" w:cs="Tahoma"/>
          <w:bCs/>
          <w:color w:val="000000" w:themeColor="text1"/>
        </w:rPr>
        <w:t>1.2 Os preços registrados, bem como as quantidades mínimas e máximas de cada item, fornecedor(es) e as demais condições ofertadas na(s) proposta(s) são as que seguem:</w:t>
      </w:r>
    </w:p>
    <w:p w14:paraId="2D6204CF" w14:textId="245F5058" w:rsidR="00CA357D" w:rsidRPr="004925DA" w:rsidRDefault="00CA357D" w:rsidP="003A0CF7">
      <w:pPr>
        <w:spacing w:beforeLines="60" w:before="144" w:afterLines="60" w:after="144" w:line="312" w:lineRule="auto"/>
        <w:ind w:right="-1"/>
        <w:rPr>
          <w:rFonts w:ascii="Tahoma" w:hAnsi="Tahoma" w:cs="Tahoma"/>
          <w:bCs/>
          <w:color w:val="000000" w:themeColor="text1"/>
        </w:rPr>
      </w:pPr>
    </w:p>
    <w:p w14:paraId="7799FCF5" w14:textId="698A3DA9" w:rsidR="00CA357D" w:rsidRPr="004925DA" w:rsidRDefault="00CA357D" w:rsidP="003A0CF7">
      <w:pPr>
        <w:spacing w:beforeLines="60" w:before="144" w:afterLines="60" w:after="144" w:line="312" w:lineRule="auto"/>
        <w:ind w:right="-1"/>
        <w:rPr>
          <w:rFonts w:ascii="Tahoma" w:hAnsi="Tahoma" w:cs="Tahoma"/>
          <w:bCs/>
          <w:color w:val="000000" w:themeColor="text1"/>
        </w:rPr>
      </w:pPr>
    </w:p>
    <w:p w14:paraId="776C6391" w14:textId="77777777" w:rsidR="00CA357D" w:rsidRPr="004925DA" w:rsidRDefault="00CA357D" w:rsidP="003A0CF7">
      <w:pPr>
        <w:spacing w:beforeLines="60" w:before="144" w:afterLines="60" w:after="144" w:line="312" w:lineRule="auto"/>
        <w:ind w:right="-1"/>
        <w:rPr>
          <w:rFonts w:ascii="Tahoma" w:hAnsi="Tahoma" w:cs="Tahoma"/>
          <w:bCs/>
          <w:color w:val="000000" w:themeColor="text1"/>
        </w:rPr>
      </w:pP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4925DA" w:rsidRPr="004925DA" w14:paraId="0D8984B1" w14:textId="77777777" w:rsidTr="002517D3">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53FC6AE5"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lastRenderedPageBreak/>
              <w:t>Item</w:t>
            </w:r>
          </w:p>
          <w:p w14:paraId="159DA431"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do</w:t>
            </w:r>
          </w:p>
          <w:p w14:paraId="5BB0ACD6"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23E3810F" w14:textId="77777777" w:rsidR="00CA357D" w:rsidRPr="004925DA" w:rsidRDefault="00CA357D" w:rsidP="002517D3">
            <w:pPr>
              <w:spacing w:line="360" w:lineRule="auto"/>
              <w:ind w:right="-30"/>
              <w:jc w:val="center"/>
              <w:rPr>
                <w:rFonts w:ascii="Arial" w:hAnsi="Arial"/>
                <w:i/>
                <w:color w:val="000000" w:themeColor="text1"/>
                <w:sz w:val="20"/>
                <w:szCs w:val="20"/>
              </w:rPr>
            </w:pPr>
            <w:r w:rsidRPr="004925DA">
              <w:rPr>
                <w:rFonts w:ascii="Arial" w:hAnsi="Arial"/>
                <w:color w:val="000000" w:themeColor="text1"/>
                <w:sz w:val="20"/>
                <w:szCs w:val="20"/>
              </w:rPr>
              <w:t xml:space="preserve">Fornecedor </w:t>
            </w:r>
            <w:r w:rsidRPr="004925DA">
              <w:rPr>
                <w:rFonts w:ascii="Arial" w:hAnsi="Arial"/>
                <w:i/>
                <w:color w:val="000000" w:themeColor="text1"/>
                <w:sz w:val="20"/>
                <w:szCs w:val="20"/>
              </w:rPr>
              <w:t>(razão social, CNPJ/MF, endereço, contatos, representante)</w:t>
            </w:r>
          </w:p>
          <w:p w14:paraId="69DAE4D4" w14:textId="77777777" w:rsidR="00CA357D" w:rsidRPr="004925DA" w:rsidRDefault="00CA357D" w:rsidP="002517D3">
            <w:pPr>
              <w:spacing w:line="360" w:lineRule="auto"/>
              <w:ind w:right="-30"/>
              <w:jc w:val="center"/>
              <w:rPr>
                <w:rFonts w:ascii="Arial" w:hAnsi="Arial"/>
                <w:color w:val="000000" w:themeColor="text1"/>
                <w:sz w:val="20"/>
                <w:szCs w:val="20"/>
              </w:rPr>
            </w:pPr>
          </w:p>
        </w:tc>
      </w:tr>
      <w:tr w:rsidR="004925DA" w:rsidRPr="004925DA" w14:paraId="25940152" w14:textId="77777777" w:rsidTr="002517D3">
        <w:trPr>
          <w:trHeight w:val="674"/>
        </w:trPr>
        <w:tc>
          <w:tcPr>
            <w:tcW w:w="497" w:type="dxa"/>
            <w:tcBorders>
              <w:top w:val="nil"/>
              <w:left w:val="single" w:sz="2" w:space="0" w:color="000000"/>
              <w:bottom w:val="single" w:sz="2" w:space="0" w:color="000000"/>
              <w:right w:val="nil"/>
            </w:tcBorders>
            <w:vAlign w:val="center"/>
          </w:tcPr>
          <w:p w14:paraId="6FB42E73"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X</w:t>
            </w:r>
          </w:p>
        </w:tc>
        <w:tc>
          <w:tcPr>
            <w:tcW w:w="1333" w:type="dxa"/>
            <w:tcBorders>
              <w:top w:val="nil"/>
              <w:left w:val="single" w:sz="2" w:space="0" w:color="000000"/>
              <w:bottom w:val="single" w:sz="2" w:space="0" w:color="000000"/>
              <w:right w:val="nil"/>
            </w:tcBorders>
          </w:tcPr>
          <w:p w14:paraId="6E66DBCC" w14:textId="77777777" w:rsidR="00CA357D" w:rsidRPr="004925DA" w:rsidRDefault="00CA357D" w:rsidP="002517D3">
            <w:pPr>
              <w:spacing w:line="360" w:lineRule="auto"/>
              <w:ind w:right="-30"/>
              <w:rPr>
                <w:rFonts w:ascii="Arial" w:hAnsi="Arial"/>
                <w:color w:val="000000" w:themeColor="text1"/>
                <w:sz w:val="20"/>
                <w:szCs w:val="20"/>
              </w:rPr>
            </w:pPr>
            <w:r w:rsidRPr="004925DA">
              <w:rPr>
                <w:rFonts w:ascii="Arial" w:hAnsi="Arial"/>
                <w:color w:val="000000" w:themeColor="text1"/>
                <w:sz w:val="20"/>
                <w:szCs w:val="20"/>
              </w:rPr>
              <w:t>Especificação</w:t>
            </w:r>
          </w:p>
        </w:tc>
        <w:tc>
          <w:tcPr>
            <w:tcW w:w="1253" w:type="dxa"/>
            <w:tcBorders>
              <w:top w:val="nil"/>
              <w:left w:val="single" w:sz="2" w:space="0" w:color="000000"/>
              <w:bottom w:val="single" w:sz="2" w:space="0" w:color="000000"/>
              <w:right w:val="nil"/>
            </w:tcBorders>
          </w:tcPr>
          <w:p w14:paraId="7B0B2235" w14:textId="77777777" w:rsidR="00CA357D" w:rsidRPr="004925DA" w:rsidRDefault="00CA357D" w:rsidP="002517D3">
            <w:pPr>
              <w:spacing w:line="360" w:lineRule="auto"/>
              <w:ind w:right="-30"/>
              <w:jc w:val="center"/>
              <w:rPr>
                <w:rFonts w:ascii="Arial" w:hAnsi="Arial"/>
                <w:i/>
                <w:iCs/>
                <w:color w:val="000000" w:themeColor="text1"/>
                <w:sz w:val="20"/>
                <w:szCs w:val="20"/>
              </w:rPr>
            </w:pPr>
            <w:r w:rsidRPr="004925DA">
              <w:rPr>
                <w:rFonts w:ascii="Arial" w:hAnsi="Arial"/>
                <w:i/>
                <w:iCs/>
                <w:color w:val="000000" w:themeColor="text1"/>
                <w:sz w:val="20"/>
                <w:szCs w:val="20"/>
              </w:rPr>
              <w:t xml:space="preserve">Marca </w:t>
            </w:r>
          </w:p>
          <w:p w14:paraId="752C4A41" w14:textId="77777777" w:rsidR="00CA357D" w:rsidRPr="004925DA" w:rsidRDefault="00CA357D" w:rsidP="002517D3">
            <w:pPr>
              <w:spacing w:line="360" w:lineRule="auto"/>
              <w:ind w:right="-30"/>
              <w:jc w:val="center"/>
              <w:rPr>
                <w:rFonts w:ascii="Arial" w:hAnsi="Arial"/>
                <w:i/>
                <w:iCs/>
                <w:color w:val="000000" w:themeColor="text1"/>
                <w:sz w:val="20"/>
                <w:szCs w:val="20"/>
              </w:rPr>
            </w:pPr>
            <w:r w:rsidRPr="004925DA">
              <w:rPr>
                <w:rFonts w:ascii="Arial" w:hAnsi="Arial"/>
                <w:i/>
                <w:iCs/>
                <w:color w:val="000000" w:themeColor="text1"/>
                <w:sz w:val="20"/>
                <w:szCs w:val="20"/>
              </w:rPr>
              <w:t>(se exigida no edital)</w:t>
            </w:r>
          </w:p>
        </w:tc>
        <w:tc>
          <w:tcPr>
            <w:tcW w:w="1541" w:type="dxa"/>
            <w:tcBorders>
              <w:top w:val="nil"/>
              <w:left w:val="single" w:sz="2" w:space="0" w:color="000000"/>
              <w:bottom w:val="single" w:sz="2" w:space="0" w:color="000000"/>
              <w:right w:val="nil"/>
            </w:tcBorders>
          </w:tcPr>
          <w:p w14:paraId="3F299B52" w14:textId="77777777" w:rsidR="00CA357D" w:rsidRPr="004925DA" w:rsidRDefault="00CA357D" w:rsidP="002517D3">
            <w:pPr>
              <w:spacing w:line="360" w:lineRule="auto"/>
              <w:ind w:right="-30"/>
              <w:jc w:val="center"/>
              <w:rPr>
                <w:rFonts w:ascii="Arial" w:hAnsi="Arial"/>
                <w:i/>
                <w:iCs/>
                <w:color w:val="000000" w:themeColor="text1"/>
                <w:sz w:val="20"/>
                <w:szCs w:val="20"/>
              </w:rPr>
            </w:pPr>
            <w:r w:rsidRPr="004925DA">
              <w:rPr>
                <w:rFonts w:ascii="Arial" w:hAnsi="Arial"/>
                <w:i/>
                <w:iCs/>
                <w:color w:val="000000" w:themeColor="text1"/>
                <w:sz w:val="20"/>
                <w:szCs w:val="20"/>
              </w:rPr>
              <w:t>Modelo</w:t>
            </w:r>
          </w:p>
          <w:p w14:paraId="3A386E6F" w14:textId="77777777" w:rsidR="00CA357D" w:rsidRPr="004925DA" w:rsidRDefault="00CA357D" w:rsidP="002517D3">
            <w:pPr>
              <w:spacing w:line="360" w:lineRule="auto"/>
              <w:ind w:right="-30"/>
              <w:jc w:val="center"/>
              <w:rPr>
                <w:rFonts w:ascii="Arial" w:hAnsi="Arial"/>
                <w:i/>
                <w:iCs/>
                <w:color w:val="000000" w:themeColor="text1"/>
                <w:sz w:val="20"/>
                <w:szCs w:val="20"/>
              </w:rPr>
            </w:pPr>
            <w:r w:rsidRPr="004925DA">
              <w:rPr>
                <w:rFonts w:ascii="Arial" w:hAnsi="Arial"/>
                <w:i/>
                <w:iCs/>
                <w:color w:val="000000" w:themeColor="text1"/>
                <w:sz w:val="20"/>
                <w:szCs w:val="20"/>
              </w:rPr>
              <w:t>(se exigido no edital)</w:t>
            </w:r>
          </w:p>
        </w:tc>
        <w:tc>
          <w:tcPr>
            <w:tcW w:w="1121" w:type="dxa"/>
            <w:tcBorders>
              <w:top w:val="nil"/>
              <w:left w:val="single" w:sz="2" w:space="0" w:color="000000"/>
              <w:bottom w:val="single" w:sz="2" w:space="0" w:color="000000"/>
              <w:right w:val="nil"/>
            </w:tcBorders>
          </w:tcPr>
          <w:p w14:paraId="21F16368"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Unidade</w:t>
            </w:r>
          </w:p>
        </w:tc>
        <w:tc>
          <w:tcPr>
            <w:tcW w:w="1121" w:type="dxa"/>
            <w:tcBorders>
              <w:top w:val="nil"/>
              <w:left w:val="single" w:sz="2" w:space="0" w:color="000000"/>
              <w:bottom w:val="single" w:sz="2" w:space="0" w:color="000000"/>
              <w:right w:val="nil"/>
            </w:tcBorders>
          </w:tcPr>
          <w:p w14:paraId="447F4068" w14:textId="77777777" w:rsidR="00CA357D" w:rsidRPr="004925DA" w:rsidRDefault="00CA357D" w:rsidP="002517D3">
            <w:pPr>
              <w:spacing w:line="360" w:lineRule="auto"/>
              <w:ind w:right="-30"/>
              <w:jc w:val="center"/>
              <w:rPr>
                <w:rFonts w:ascii="Arial" w:hAnsi="Arial"/>
                <w:color w:val="000000" w:themeColor="text1"/>
                <w:sz w:val="20"/>
                <w:szCs w:val="20"/>
              </w:rPr>
            </w:pPr>
            <w:proofErr w:type="spellStart"/>
            <w:r w:rsidRPr="004925DA">
              <w:rPr>
                <w:rFonts w:ascii="Arial" w:hAnsi="Arial"/>
                <w:color w:val="000000" w:themeColor="text1"/>
                <w:sz w:val="20"/>
                <w:szCs w:val="20"/>
              </w:rPr>
              <w:t>QuantidadeMáxima</w:t>
            </w:r>
            <w:proofErr w:type="spellEnd"/>
          </w:p>
        </w:tc>
        <w:tc>
          <w:tcPr>
            <w:tcW w:w="841" w:type="dxa"/>
            <w:tcBorders>
              <w:top w:val="nil"/>
              <w:left w:val="single" w:sz="2" w:space="0" w:color="000000"/>
              <w:bottom w:val="single" w:sz="2" w:space="0" w:color="000000"/>
              <w:right w:val="single" w:sz="2" w:space="0" w:color="000000"/>
            </w:tcBorders>
          </w:tcPr>
          <w:p w14:paraId="60D6B563"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Quantidade Mínima</w:t>
            </w:r>
          </w:p>
        </w:tc>
        <w:tc>
          <w:tcPr>
            <w:tcW w:w="841" w:type="dxa"/>
            <w:tcBorders>
              <w:top w:val="nil"/>
              <w:left w:val="single" w:sz="2" w:space="0" w:color="000000"/>
              <w:bottom w:val="single" w:sz="2" w:space="0" w:color="000000"/>
              <w:right w:val="nil"/>
            </w:tcBorders>
          </w:tcPr>
          <w:p w14:paraId="27F98E7A"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color w:val="000000" w:themeColor="text1"/>
                <w:sz w:val="20"/>
                <w:szCs w:val="20"/>
              </w:rPr>
              <w:t>Valor Un</w:t>
            </w:r>
          </w:p>
        </w:tc>
        <w:tc>
          <w:tcPr>
            <w:tcW w:w="844" w:type="dxa"/>
            <w:tcBorders>
              <w:top w:val="nil"/>
              <w:left w:val="single" w:sz="2" w:space="0" w:color="000000"/>
              <w:bottom w:val="single" w:sz="2" w:space="0" w:color="000000"/>
              <w:right w:val="single" w:sz="2" w:space="0" w:color="000000"/>
            </w:tcBorders>
          </w:tcPr>
          <w:p w14:paraId="2BDBAD4C" w14:textId="77777777" w:rsidR="00CA357D" w:rsidRPr="004925DA" w:rsidRDefault="00CA357D" w:rsidP="002517D3">
            <w:pPr>
              <w:spacing w:line="360" w:lineRule="auto"/>
              <w:ind w:right="-30"/>
              <w:jc w:val="center"/>
              <w:rPr>
                <w:rFonts w:ascii="Arial" w:hAnsi="Arial"/>
                <w:color w:val="000000" w:themeColor="text1"/>
                <w:sz w:val="20"/>
                <w:szCs w:val="20"/>
              </w:rPr>
            </w:pPr>
            <w:r w:rsidRPr="004925DA">
              <w:rPr>
                <w:rFonts w:ascii="Arial" w:hAnsi="Arial"/>
                <w:i/>
                <w:iCs/>
                <w:color w:val="000000" w:themeColor="text1"/>
                <w:sz w:val="20"/>
                <w:szCs w:val="20"/>
              </w:rPr>
              <w:t>Prazo garantia ou validade</w:t>
            </w:r>
          </w:p>
        </w:tc>
      </w:tr>
      <w:tr w:rsidR="00CA357D" w:rsidRPr="00CA357D" w14:paraId="32679D46" w14:textId="77777777" w:rsidTr="002517D3">
        <w:trPr>
          <w:trHeight w:val="174"/>
        </w:trPr>
        <w:tc>
          <w:tcPr>
            <w:tcW w:w="497" w:type="dxa"/>
            <w:tcBorders>
              <w:top w:val="nil"/>
              <w:left w:val="single" w:sz="2" w:space="0" w:color="000000"/>
              <w:bottom w:val="single" w:sz="2" w:space="0" w:color="000000"/>
              <w:right w:val="nil"/>
            </w:tcBorders>
          </w:tcPr>
          <w:p w14:paraId="3A036FEB" w14:textId="77777777" w:rsidR="00CA357D" w:rsidRPr="00CA357D" w:rsidRDefault="00CA357D" w:rsidP="002517D3">
            <w:pPr>
              <w:spacing w:line="360" w:lineRule="auto"/>
              <w:ind w:right="-30"/>
              <w:rPr>
                <w:rFonts w:ascii="Arial" w:hAnsi="Arial"/>
                <w:color w:val="4472C4" w:themeColor="accent1"/>
                <w:sz w:val="20"/>
                <w:szCs w:val="20"/>
              </w:rPr>
            </w:pPr>
          </w:p>
        </w:tc>
        <w:tc>
          <w:tcPr>
            <w:tcW w:w="1333" w:type="dxa"/>
            <w:tcBorders>
              <w:top w:val="nil"/>
              <w:left w:val="single" w:sz="2" w:space="0" w:color="000000"/>
              <w:bottom w:val="single" w:sz="2" w:space="0" w:color="000000"/>
              <w:right w:val="nil"/>
            </w:tcBorders>
          </w:tcPr>
          <w:p w14:paraId="30E96F00" w14:textId="77777777" w:rsidR="00CA357D" w:rsidRPr="00CA357D" w:rsidRDefault="00CA357D" w:rsidP="002517D3">
            <w:pPr>
              <w:spacing w:line="360" w:lineRule="auto"/>
              <w:ind w:right="-30"/>
              <w:rPr>
                <w:rFonts w:ascii="Arial" w:hAnsi="Arial"/>
                <w:color w:val="4472C4" w:themeColor="accent1"/>
                <w:sz w:val="20"/>
                <w:szCs w:val="20"/>
              </w:rPr>
            </w:pPr>
          </w:p>
        </w:tc>
        <w:tc>
          <w:tcPr>
            <w:tcW w:w="1253" w:type="dxa"/>
            <w:tcBorders>
              <w:top w:val="nil"/>
              <w:left w:val="single" w:sz="2" w:space="0" w:color="000000"/>
              <w:bottom w:val="single" w:sz="2" w:space="0" w:color="000000"/>
              <w:right w:val="nil"/>
            </w:tcBorders>
          </w:tcPr>
          <w:p w14:paraId="06542AAC" w14:textId="77777777" w:rsidR="00CA357D" w:rsidRPr="00CA357D" w:rsidRDefault="00CA357D" w:rsidP="002517D3">
            <w:pPr>
              <w:spacing w:line="360" w:lineRule="auto"/>
              <w:ind w:right="-30"/>
              <w:rPr>
                <w:rFonts w:ascii="Arial" w:hAnsi="Arial"/>
                <w:color w:val="4472C4" w:themeColor="accent1"/>
                <w:sz w:val="20"/>
                <w:szCs w:val="20"/>
              </w:rPr>
            </w:pPr>
          </w:p>
        </w:tc>
        <w:tc>
          <w:tcPr>
            <w:tcW w:w="1541" w:type="dxa"/>
            <w:tcBorders>
              <w:top w:val="nil"/>
              <w:left w:val="single" w:sz="2" w:space="0" w:color="000000"/>
              <w:bottom w:val="single" w:sz="2" w:space="0" w:color="000000"/>
              <w:right w:val="nil"/>
            </w:tcBorders>
          </w:tcPr>
          <w:p w14:paraId="65F5A987" w14:textId="77777777" w:rsidR="00CA357D" w:rsidRPr="00CA357D" w:rsidRDefault="00CA357D" w:rsidP="002517D3">
            <w:pPr>
              <w:spacing w:line="360" w:lineRule="auto"/>
              <w:ind w:right="-30"/>
              <w:rPr>
                <w:rFonts w:ascii="Arial" w:hAnsi="Arial"/>
                <w:color w:val="4472C4" w:themeColor="accent1"/>
                <w:sz w:val="20"/>
                <w:szCs w:val="20"/>
              </w:rPr>
            </w:pPr>
          </w:p>
        </w:tc>
        <w:tc>
          <w:tcPr>
            <w:tcW w:w="1121" w:type="dxa"/>
            <w:tcBorders>
              <w:top w:val="nil"/>
              <w:left w:val="single" w:sz="2" w:space="0" w:color="000000"/>
              <w:bottom w:val="single" w:sz="2" w:space="0" w:color="000000"/>
              <w:right w:val="nil"/>
            </w:tcBorders>
          </w:tcPr>
          <w:p w14:paraId="1C757DDB" w14:textId="77777777" w:rsidR="00CA357D" w:rsidRPr="00CA357D" w:rsidRDefault="00CA357D" w:rsidP="002517D3">
            <w:pPr>
              <w:spacing w:line="360" w:lineRule="auto"/>
              <w:ind w:right="-30"/>
              <w:rPr>
                <w:rFonts w:ascii="Arial" w:hAnsi="Arial"/>
                <w:color w:val="4472C4" w:themeColor="accent1"/>
                <w:sz w:val="20"/>
                <w:szCs w:val="20"/>
              </w:rPr>
            </w:pPr>
          </w:p>
        </w:tc>
        <w:tc>
          <w:tcPr>
            <w:tcW w:w="1121" w:type="dxa"/>
            <w:tcBorders>
              <w:top w:val="nil"/>
              <w:left w:val="single" w:sz="2" w:space="0" w:color="000000"/>
              <w:bottom w:val="single" w:sz="2" w:space="0" w:color="000000"/>
              <w:right w:val="nil"/>
            </w:tcBorders>
          </w:tcPr>
          <w:p w14:paraId="6269FDEB" w14:textId="77777777" w:rsidR="00CA357D" w:rsidRPr="00CA357D" w:rsidRDefault="00CA357D" w:rsidP="002517D3">
            <w:pPr>
              <w:spacing w:line="360" w:lineRule="auto"/>
              <w:ind w:right="-30"/>
              <w:rPr>
                <w:rFonts w:ascii="Arial" w:hAnsi="Arial"/>
                <w:color w:val="4472C4" w:themeColor="accent1"/>
                <w:sz w:val="20"/>
                <w:szCs w:val="20"/>
              </w:rPr>
            </w:pPr>
          </w:p>
        </w:tc>
        <w:tc>
          <w:tcPr>
            <w:tcW w:w="841" w:type="dxa"/>
            <w:tcBorders>
              <w:top w:val="nil"/>
              <w:left w:val="single" w:sz="2" w:space="0" w:color="000000"/>
              <w:bottom w:val="single" w:sz="2" w:space="0" w:color="000000"/>
              <w:right w:val="single" w:sz="2" w:space="0" w:color="000000"/>
            </w:tcBorders>
          </w:tcPr>
          <w:p w14:paraId="173F0587" w14:textId="77777777" w:rsidR="00CA357D" w:rsidRPr="00CA357D" w:rsidRDefault="00CA357D" w:rsidP="002517D3">
            <w:pPr>
              <w:spacing w:line="360" w:lineRule="auto"/>
              <w:ind w:right="-30"/>
              <w:rPr>
                <w:rFonts w:ascii="Arial" w:hAnsi="Arial"/>
                <w:color w:val="4472C4" w:themeColor="accent1"/>
                <w:sz w:val="20"/>
                <w:szCs w:val="20"/>
              </w:rPr>
            </w:pPr>
          </w:p>
        </w:tc>
        <w:tc>
          <w:tcPr>
            <w:tcW w:w="841" w:type="dxa"/>
            <w:tcBorders>
              <w:top w:val="nil"/>
              <w:left w:val="single" w:sz="2" w:space="0" w:color="000000"/>
              <w:bottom w:val="single" w:sz="2" w:space="0" w:color="000000"/>
              <w:right w:val="nil"/>
            </w:tcBorders>
          </w:tcPr>
          <w:p w14:paraId="67C3C7C2" w14:textId="77777777" w:rsidR="00CA357D" w:rsidRPr="00CA357D" w:rsidRDefault="00CA357D" w:rsidP="002517D3">
            <w:pPr>
              <w:spacing w:line="360" w:lineRule="auto"/>
              <w:ind w:right="-30"/>
              <w:rPr>
                <w:rFonts w:ascii="Arial" w:hAnsi="Arial"/>
                <w:color w:val="4472C4" w:themeColor="accent1"/>
                <w:sz w:val="20"/>
                <w:szCs w:val="20"/>
              </w:rPr>
            </w:pPr>
          </w:p>
        </w:tc>
        <w:tc>
          <w:tcPr>
            <w:tcW w:w="844" w:type="dxa"/>
            <w:tcBorders>
              <w:top w:val="nil"/>
              <w:left w:val="single" w:sz="2" w:space="0" w:color="000000"/>
              <w:bottom w:val="single" w:sz="2" w:space="0" w:color="000000"/>
              <w:right w:val="single" w:sz="2" w:space="0" w:color="000000"/>
            </w:tcBorders>
          </w:tcPr>
          <w:p w14:paraId="5CD354C3" w14:textId="77777777" w:rsidR="00CA357D" w:rsidRPr="00CA357D" w:rsidRDefault="00CA357D" w:rsidP="002517D3">
            <w:pPr>
              <w:spacing w:line="360" w:lineRule="auto"/>
              <w:ind w:right="-30"/>
              <w:rPr>
                <w:rFonts w:ascii="Arial" w:hAnsi="Arial"/>
                <w:color w:val="4472C4" w:themeColor="accent1"/>
                <w:sz w:val="20"/>
                <w:szCs w:val="20"/>
              </w:rPr>
            </w:pPr>
          </w:p>
        </w:tc>
      </w:tr>
    </w:tbl>
    <w:p w14:paraId="26A514A8" w14:textId="77777777" w:rsidR="004925DA" w:rsidRDefault="004925DA" w:rsidP="003A0CF7">
      <w:pPr>
        <w:spacing w:beforeLines="60" w:before="144" w:afterLines="60" w:after="144" w:line="312" w:lineRule="auto"/>
        <w:ind w:right="-1"/>
        <w:rPr>
          <w:rFonts w:ascii="Tahoma" w:hAnsi="Tahoma" w:cs="Tahoma"/>
          <w:b/>
          <w:color w:val="000000" w:themeColor="text1"/>
        </w:rPr>
      </w:pPr>
    </w:p>
    <w:p w14:paraId="55B40AFF" w14:textId="71BF3C6E"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A906E7">
        <w:rPr>
          <w:rFonts w:ascii="Tahoma" w:hAnsi="Tahoma" w:cs="Tahoma"/>
          <w:b/>
          <w:color w:val="000000" w:themeColor="text1"/>
        </w:rPr>
        <w:t xml:space="preserve">Clausula II </w:t>
      </w:r>
      <w:r w:rsidR="007B18DE">
        <w:rPr>
          <w:rFonts w:ascii="Tahoma" w:hAnsi="Tahoma" w:cs="Tahoma"/>
          <w:b/>
          <w:color w:val="000000" w:themeColor="text1"/>
        </w:rPr>
        <w:t>–</w:t>
      </w:r>
      <w:r w:rsidRPr="00A906E7">
        <w:rPr>
          <w:rFonts w:ascii="Tahoma" w:hAnsi="Tahoma" w:cs="Tahoma"/>
          <w:b/>
          <w:color w:val="000000" w:themeColor="text1"/>
        </w:rPr>
        <w:t xml:space="preserve"> Do Cadastro </w:t>
      </w:r>
      <w:r w:rsidR="00F73C3A">
        <w:rPr>
          <w:rFonts w:ascii="Tahoma" w:hAnsi="Tahoma" w:cs="Tahoma"/>
          <w:b/>
          <w:color w:val="000000" w:themeColor="text1"/>
        </w:rPr>
        <w:t xml:space="preserve">de </w:t>
      </w:r>
      <w:r w:rsidRPr="00A906E7">
        <w:rPr>
          <w:rFonts w:ascii="Tahoma" w:hAnsi="Tahoma" w:cs="Tahoma"/>
          <w:b/>
          <w:color w:val="000000" w:themeColor="text1"/>
        </w:rPr>
        <w:t>Reserva</w:t>
      </w:r>
    </w:p>
    <w:p w14:paraId="73A7E182" w14:textId="03FC41B6" w:rsidR="00C036CC" w:rsidRPr="00B6357A" w:rsidRDefault="00C036CC" w:rsidP="003A0CF7">
      <w:pPr>
        <w:spacing w:beforeLines="60" w:before="144" w:afterLines="60" w:after="144" w:line="312" w:lineRule="auto"/>
        <w:ind w:right="-1"/>
        <w:rPr>
          <w:rFonts w:ascii="Tahoma" w:hAnsi="Tahoma" w:cs="Tahoma"/>
        </w:rPr>
      </w:pPr>
      <w:r w:rsidRPr="00B6357A">
        <w:rPr>
          <w:rFonts w:ascii="Tahoma" w:hAnsi="Tahoma" w:cs="Tahoma"/>
        </w:rPr>
        <w:t xml:space="preserve">2.1 </w:t>
      </w:r>
      <w:r w:rsidR="000E2521">
        <w:rPr>
          <w:rFonts w:ascii="Tahoma" w:hAnsi="Tahoma" w:cs="Tahoma"/>
        </w:rPr>
        <w:t>O</w:t>
      </w:r>
      <w:r w:rsidRPr="00B6357A">
        <w:rPr>
          <w:rFonts w:ascii="Tahoma" w:hAnsi="Tahoma" w:cs="Tahoma"/>
        </w:rPr>
        <w:t xml:space="preserve"> cadastro</w:t>
      </w:r>
      <w:r w:rsidR="00F73C3A">
        <w:rPr>
          <w:rFonts w:ascii="Tahoma" w:hAnsi="Tahoma" w:cs="Tahoma"/>
        </w:rPr>
        <w:t xml:space="preserve"> de</w:t>
      </w:r>
      <w:r w:rsidRPr="00B6357A">
        <w:rPr>
          <w:rFonts w:ascii="Tahoma" w:hAnsi="Tahoma" w:cs="Tahoma"/>
        </w:rPr>
        <w:t xml:space="preserve"> reserva é o registro dos licitantes que aceitaram cotar os bens ou serviços com preços iguais ao do licitante vencedor, na ordem de classificação no certame</w:t>
      </w:r>
      <w:r w:rsidR="0056716C">
        <w:rPr>
          <w:rFonts w:ascii="Tahoma" w:hAnsi="Tahoma" w:cs="Tahoma"/>
        </w:rPr>
        <w:t>.</w:t>
      </w:r>
    </w:p>
    <w:p w14:paraId="3D22DFFC" w14:textId="77777777" w:rsidR="004F1ADB" w:rsidRPr="00A906E7" w:rsidRDefault="004F1ADB" w:rsidP="003A0CF7">
      <w:pPr>
        <w:spacing w:beforeLines="60" w:before="144" w:afterLines="60" w:after="144" w:line="312" w:lineRule="auto"/>
        <w:ind w:right="-1"/>
        <w:rPr>
          <w:rFonts w:ascii="Tahoma" w:hAnsi="Tahoma" w:cs="Tahoma"/>
          <w:color w:val="000000" w:themeColor="text1"/>
        </w:rPr>
      </w:pPr>
      <w:r w:rsidRPr="00A906E7">
        <w:rPr>
          <w:rFonts w:ascii="Tahoma" w:hAnsi="Tahoma" w:cs="Tahoma"/>
          <w:color w:val="000000" w:themeColor="text1"/>
        </w:rPr>
        <w:t>2.2. As empresas que integrarem o cadastro de reserva somente terão sua proposta e documentação de habilitação analisadas, para fins de aceitação e habilitação, quando houver necessidade de contratação de empresa remanescente, nas hipóteses mencionadas.</w:t>
      </w:r>
    </w:p>
    <w:p w14:paraId="1DDC9E24" w14:textId="49BB4F56" w:rsidR="004F1ADB" w:rsidRDefault="004F1ADB" w:rsidP="003A0CF7">
      <w:pPr>
        <w:spacing w:beforeLines="60" w:before="144" w:afterLines="60" w:after="144" w:line="312" w:lineRule="auto"/>
        <w:ind w:right="-1"/>
        <w:rPr>
          <w:rFonts w:ascii="Tahoma" w:hAnsi="Tahoma" w:cs="Tahoma"/>
          <w:color w:val="000000" w:themeColor="text1"/>
        </w:rPr>
      </w:pPr>
      <w:r w:rsidRPr="00B6357A">
        <w:rPr>
          <w:rFonts w:ascii="Tahoma" w:hAnsi="Tahoma" w:cs="Tahoma"/>
          <w:color w:val="000000" w:themeColor="text1"/>
        </w:rPr>
        <w:t>2.</w:t>
      </w:r>
      <w:r w:rsidR="00C4641B" w:rsidRPr="00B6357A">
        <w:rPr>
          <w:rFonts w:ascii="Tahoma" w:hAnsi="Tahoma" w:cs="Tahoma"/>
          <w:color w:val="000000" w:themeColor="text1"/>
        </w:rPr>
        <w:t>3</w:t>
      </w:r>
      <w:r w:rsidRPr="00B6357A">
        <w:rPr>
          <w:rFonts w:ascii="Tahoma" w:hAnsi="Tahoma" w:cs="Tahoma"/>
          <w:color w:val="000000" w:themeColor="text1"/>
        </w:rPr>
        <w:t xml:space="preserve">. O Sistema de Registro </w:t>
      </w:r>
      <w:r w:rsidRPr="00B6357A">
        <w:rPr>
          <w:rFonts w:ascii="Tahoma" w:hAnsi="Tahoma" w:cs="Tahoma"/>
        </w:rPr>
        <w:t xml:space="preserve">de Preços não obriga </w:t>
      </w:r>
      <w:r w:rsidRPr="00367F1F">
        <w:rPr>
          <w:rFonts w:ascii="Tahoma" w:hAnsi="Tahoma" w:cs="Tahoma"/>
          <w:color w:val="FF0000"/>
        </w:rPr>
        <w:t>a compra</w:t>
      </w:r>
      <w:r w:rsidR="00367F1F" w:rsidRPr="00367F1F">
        <w:rPr>
          <w:rFonts w:ascii="Tahoma" w:hAnsi="Tahoma" w:cs="Tahoma"/>
          <w:color w:val="FF0000"/>
        </w:rPr>
        <w:t>,</w:t>
      </w:r>
      <w:r w:rsidR="00C4641B" w:rsidRPr="00367F1F">
        <w:rPr>
          <w:rFonts w:ascii="Tahoma" w:hAnsi="Tahoma" w:cs="Tahoma"/>
          <w:color w:val="FF0000"/>
        </w:rPr>
        <w:t xml:space="preserve"> a contratação dos serviços ou tarefas</w:t>
      </w:r>
      <w:r w:rsidRPr="00367F1F">
        <w:rPr>
          <w:rFonts w:ascii="Tahoma" w:hAnsi="Tahoma" w:cs="Tahoma"/>
          <w:color w:val="FF0000"/>
        </w:rPr>
        <w:t>,</w:t>
      </w:r>
      <w:r w:rsidRPr="00B6357A">
        <w:rPr>
          <w:rFonts w:ascii="Tahoma" w:hAnsi="Tahoma" w:cs="Tahoma"/>
        </w:rPr>
        <w:t xml:space="preserve"> nem mesmo nas quantidades</w:t>
      </w:r>
      <w:r w:rsidR="00C4641B" w:rsidRPr="00B6357A">
        <w:rPr>
          <w:rFonts w:ascii="Tahoma" w:hAnsi="Tahoma" w:cs="Tahoma"/>
        </w:rPr>
        <w:t xml:space="preserve"> ou previsões</w:t>
      </w:r>
      <w:r w:rsidRPr="00B6357A">
        <w:rPr>
          <w:rFonts w:ascii="Tahoma" w:hAnsi="Tahoma" w:cs="Tahoma"/>
        </w:rPr>
        <w:t xml:space="preserve"> indicadas no </w:t>
      </w:r>
      <w:r w:rsidR="00C036CC" w:rsidRPr="00B6357A">
        <w:rPr>
          <w:rFonts w:ascii="Tahoma" w:hAnsi="Tahoma" w:cs="Tahoma"/>
          <w:b/>
          <w:bCs/>
          <w:highlight w:val="lightGray"/>
        </w:rPr>
        <w:t xml:space="preserve">documento </w:t>
      </w:r>
      <w:proofErr w:type="spellStart"/>
      <w:r w:rsidR="00C036CC" w:rsidRPr="00B6357A">
        <w:rPr>
          <w:rFonts w:ascii="Tahoma" w:hAnsi="Tahoma" w:cs="Tahoma"/>
          <w:b/>
          <w:bCs/>
          <w:highlight w:val="lightGray"/>
        </w:rPr>
        <w:t>xxxx</w:t>
      </w:r>
      <w:proofErr w:type="spellEnd"/>
      <w:r w:rsidR="00C036CC" w:rsidRPr="00B6357A">
        <w:rPr>
          <w:rFonts w:ascii="Tahoma" w:hAnsi="Tahoma" w:cs="Tahoma"/>
          <w:b/>
          <w:bCs/>
          <w:highlight w:val="lightGray"/>
        </w:rPr>
        <w:t xml:space="preserve"> (</w:t>
      </w:r>
      <w:proofErr w:type="spellStart"/>
      <w:r w:rsidR="00C036CC" w:rsidRPr="00B6357A">
        <w:rPr>
          <w:rFonts w:ascii="Tahoma" w:hAnsi="Tahoma" w:cs="Tahoma"/>
          <w:b/>
          <w:bCs/>
          <w:highlight w:val="lightGray"/>
        </w:rPr>
        <w:t>doc</w:t>
      </w:r>
      <w:proofErr w:type="spellEnd"/>
      <w:r w:rsidR="00C036CC" w:rsidRPr="00B6357A">
        <w:rPr>
          <w:rFonts w:ascii="Tahoma" w:hAnsi="Tahoma" w:cs="Tahoma"/>
          <w:b/>
          <w:bCs/>
          <w:highlight w:val="lightGray"/>
        </w:rPr>
        <w:t xml:space="preserve"> que indica o quantitativo)</w:t>
      </w:r>
      <w:r w:rsidRPr="00B6357A">
        <w:rPr>
          <w:rFonts w:ascii="Tahoma" w:hAnsi="Tahoma" w:cs="Tahoma"/>
        </w:rPr>
        <w:t xml:space="preserve"> e nesta Ata de Registro de Preços, podendo a Administração Pública </w:t>
      </w:r>
      <w:r w:rsidRPr="00367F1F">
        <w:rPr>
          <w:rFonts w:ascii="Tahoma" w:hAnsi="Tahoma" w:cs="Tahoma"/>
          <w:color w:val="FF0000"/>
        </w:rPr>
        <w:t xml:space="preserve">promover a aquisição em unidades </w:t>
      </w:r>
      <w:r w:rsidR="00C4641B" w:rsidRPr="00367F1F">
        <w:rPr>
          <w:rFonts w:ascii="Tahoma" w:hAnsi="Tahoma" w:cs="Tahoma"/>
          <w:color w:val="FF0000"/>
        </w:rPr>
        <w:t xml:space="preserve">ou demandar os serviços </w:t>
      </w:r>
      <w:r w:rsidRPr="00B6357A">
        <w:rPr>
          <w:rFonts w:ascii="Tahoma" w:hAnsi="Tahoma" w:cs="Tahoma"/>
        </w:rPr>
        <w:t xml:space="preserve">de acordo com suas necessidades, sendo facultada a realização de licitação específica, assegurada ao licitante registrado </w:t>
      </w:r>
      <w:r w:rsidRPr="00B6357A">
        <w:rPr>
          <w:rFonts w:ascii="Tahoma" w:hAnsi="Tahoma" w:cs="Tahoma"/>
          <w:color w:val="000000" w:themeColor="text1"/>
        </w:rPr>
        <w:t>preferência em igualdade de condições.</w:t>
      </w:r>
    </w:p>
    <w:p w14:paraId="31DF6BF6" w14:textId="74B50C2D" w:rsidR="0056716C" w:rsidRPr="004925DA" w:rsidRDefault="002D14ED" w:rsidP="003A0CF7">
      <w:pPr>
        <w:spacing w:beforeLines="60" w:before="144" w:afterLines="60" w:after="144" w:line="312" w:lineRule="auto"/>
        <w:ind w:right="-1"/>
        <w:rPr>
          <w:rFonts w:ascii="Tahoma" w:hAnsi="Tahoma" w:cs="Tahoma"/>
          <w:color w:val="000000" w:themeColor="text1"/>
        </w:rPr>
      </w:pPr>
      <w:r w:rsidRPr="004925DA">
        <w:rPr>
          <w:rFonts w:ascii="Tahoma" w:hAnsi="Tahoma" w:cs="Tahoma"/>
          <w:color w:val="000000" w:themeColor="text1"/>
        </w:rPr>
        <w:t>2.</w:t>
      </w:r>
      <w:r w:rsidR="00EB4709" w:rsidRPr="004925DA">
        <w:rPr>
          <w:rFonts w:ascii="Tahoma" w:hAnsi="Tahoma" w:cs="Tahoma"/>
          <w:color w:val="000000" w:themeColor="text1"/>
        </w:rPr>
        <w:t>4.</w:t>
      </w:r>
      <w:r w:rsidRPr="004925DA">
        <w:rPr>
          <w:rFonts w:ascii="Tahoma" w:hAnsi="Tahoma" w:cs="Tahoma"/>
          <w:color w:val="000000" w:themeColor="text1"/>
        </w:rPr>
        <w:t xml:space="preserve"> </w:t>
      </w:r>
      <w:r w:rsidR="00EB4709" w:rsidRPr="004925DA">
        <w:rPr>
          <w:rFonts w:ascii="Tahoma" w:hAnsi="Tahoma" w:cs="Tahoma"/>
          <w:color w:val="000000" w:themeColor="text1"/>
        </w:rPr>
        <w:t>S</w:t>
      </w:r>
      <w:r w:rsidRPr="004925DA">
        <w:rPr>
          <w:rFonts w:ascii="Tahoma" w:hAnsi="Tahoma" w:cs="Tahoma"/>
          <w:color w:val="000000" w:themeColor="text1"/>
        </w:rPr>
        <w:t>erá incluído, na respectiva ata na forma de anexo, o registro dos licitantes que aceitarem cotar os bens ou serviços com preços iguais aos do licitante vencedor na sequência da classificação do certame, excluído o percentual referente à margem de preferência, quando o objeto não atender aos requisitos previstos no art</w:t>
      </w:r>
      <w:r w:rsidR="00F73C3A">
        <w:rPr>
          <w:rFonts w:ascii="Tahoma" w:hAnsi="Tahoma" w:cs="Tahoma"/>
          <w:color w:val="000000" w:themeColor="text1"/>
        </w:rPr>
        <w:t>igo</w:t>
      </w:r>
      <w:r w:rsidRPr="004925DA">
        <w:rPr>
          <w:rFonts w:ascii="Tahoma" w:hAnsi="Tahoma" w:cs="Tahoma"/>
          <w:color w:val="000000" w:themeColor="text1"/>
        </w:rPr>
        <w:t xml:space="preserve"> 3º d</w:t>
      </w:r>
      <w:r w:rsidR="006C085C" w:rsidRPr="004925DA">
        <w:rPr>
          <w:rFonts w:ascii="Tahoma" w:hAnsi="Tahoma" w:cs="Tahoma"/>
          <w:color w:val="000000" w:themeColor="text1"/>
        </w:rPr>
        <w:t xml:space="preserve">o RILC da </w:t>
      </w:r>
      <w:r w:rsidR="00F73C3A" w:rsidRPr="004925DA">
        <w:rPr>
          <w:rFonts w:ascii="Tahoma" w:hAnsi="Tahoma" w:cs="Tahoma"/>
          <w:color w:val="000000" w:themeColor="text1"/>
        </w:rPr>
        <w:t>Caesb</w:t>
      </w:r>
      <w:r w:rsidR="006C085C" w:rsidRPr="004925DA">
        <w:rPr>
          <w:rFonts w:ascii="Tahoma" w:hAnsi="Tahoma" w:cs="Tahoma"/>
          <w:color w:val="000000" w:themeColor="text1"/>
        </w:rPr>
        <w:t xml:space="preserve">. </w:t>
      </w:r>
      <w:r w:rsidR="00EB4709" w:rsidRPr="004925DA">
        <w:rPr>
          <w:rFonts w:ascii="Tahoma" w:hAnsi="Tahoma" w:cs="Tahoma"/>
          <w:color w:val="000000" w:themeColor="text1"/>
        </w:rPr>
        <w:t xml:space="preserve"> </w:t>
      </w:r>
    </w:p>
    <w:p w14:paraId="5768EED7" w14:textId="64292FAA" w:rsidR="00B6357A" w:rsidRPr="00A906E7" w:rsidRDefault="00B6357A" w:rsidP="00B6357A">
      <w:pPr>
        <w:spacing w:beforeLines="60" w:before="144" w:afterLines="60" w:after="144" w:line="312" w:lineRule="auto"/>
        <w:ind w:right="-1"/>
        <w:rPr>
          <w:rFonts w:ascii="Tahoma" w:hAnsi="Tahoma" w:cs="Tahoma"/>
          <w:color w:val="000000" w:themeColor="text1"/>
        </w:rPr>
      </w:pPr>
      <w:r>
        <w:rPr>
          <w:rFonts w:ascii="Tahoma" w:hAnsi="Tahoma" w:cs="Tahoma"/>
          <w:color w:val="000000" w:themeColor="text1"/>
        </w:rPr>
        <w:t>2.</w:t>
      </w:r>
      <w:r w:rsidR="00EB4709">
        <w:rPr>
          <w:rFonts w:ascii="Tahoma" w:hAnsi="Tahoma" w:cs="Tahoma"/>
          <w:color w:val="000000" w:themeColor="text1"/>
        </w:rPr>
        <w:t>5</w:t>
      </w:r>
      <w:r w:rsidRPr="00A906E7">
        <w:rPr>
          <w:rFonts w:ascii="Tahoma" w:hAnsi="Tahoma" w:cs="Tahoma"/>
          <w:color w:val="000000" w:themeColor="text1"/>
        </w:rPr>
        <w:t xml:space="preserve">. Os licitantes que cumprirem os requisitos para formação do Cadastro Reserva, na forma disposta no </w:t>
      </w:r>
      <w:r w:rsidR="006C085C" w:rsidRPr="004925DA">
        <w:rPr>
          <w:rFonts w:ascii="Tahoma" w:hAnsi="Tahoma" w:cs="Tahoma"/>
          <w:color w:val="000000" w:themeColor="text1"/>
        </w:rPr>
        <w:t>item 2.4</w:t>
      </w:r>
      <w:r w:rsidRPr="004925DA">
        <w:rPr>
          <w:rFonts w:ascii="Tahoma" w:hAnsi="Tahoma" w:cs="Tahoma"/>
          <w:color w:val="000000" w:themeColor="text1"/>
        </w:rPr>
        <w:t xml:space="preserve">, </w:t>
      </w:r>
      <w:r w:rsidRPr="00A906E7">
        <w:rPr>
          <w:rFonts w:ascii="Tahoma" w:hAnsi="Tahoma" w:cs="Tahoma"/>
          <w:color w:val="000000" w:themeColor="text1"/>
        </w:rPr>
        <w:t>terão seus preços registrados, de acordo com a ordem de classificação, sendo convocados, juntamente com as adjudicatárias para assinatura da Ata de Registro de Preços, dentro do prazo e nas condições estabelecidas no instrumento convocatório.</w:t>
      </w:r>
      <w:r>
        <w:rPr>
          <w:rFonts w:ascii="Tahoma" w:hAnsi="Tahoma" w:cs="Tahoma"/>
          <w:color w:val="000000" w:themeColor="text1"/>
        </w:rPr>
        <w:t xml:space="preserve"> </w:t>
      </w:r>
    </w:p>
    <w:p w14:paraId="6F9FA264" w14:textId="34A73D32" w:rsidR="00B6357A" w:rsidRDefault="00B6357A" w:rsidP="00B6357A">
      <w:pPr>
        <w:spacing w:beforeLines="60" w:before="144" w:afterLines="60" w:after="144" w:line="312" w:lineRule="auto"/>
        <w:ind w:right="-1"/>
        <w:rPr>
          <w:rFonts w:ascii="Tahoma" w:hAnsi="Tahoma" w:cs="Tahoma"/>
          <w:color w:val="000000" w:themeColor="text1"/>
        </w:rPr>
      </w:pPr>
      <w:r>
        <w:rPr>
          <w:rFonts w:ascii="Tahoma" w:hAnsi="Tahoma" w:cs="Tahoma"/>
          <w:color w:val="000000" w:themeColor="text1"/>
        </w:rPr>
        <w:lastRenderedPageBreak/>
        <w:t>2.</w:t>
      </w:r>
      <w:r w:rsidR="00EB4709">
        <w:rPr>
          <w:rFonts w:ascii="Tahoma" w:hAnsi="Tahoma" w:cs="Tahoma"/>
          <w:color w:val="000000" w:themeColor="text1"/>
        </w:rPr>
        <w:t>6</w:t>
      </w:r>
      <w:r w:rsidRPr="00A906E7">
        <w:rPr>
          <w:rFonts w:ascii="Tahoma" w:hAnsi="Tahoma" w:cs="Tahoma"/>
          <w:color w:val="000000" w:themeColor="text1"/>
        </w:rPr>
        <w:t xml:space="preserve">. A contratação com empresa do </w:t>
      </w:r>
      <w:r w:rsidR="00F73C3A">
        <w:rPr>
          <w:rFonts w:ascii="Tahoma" w:hAnsi="Tahoma" w:cs="Tahoma"/>
          <w:color w:val="000000" w:themeColor="text1"/>
        </w:rPr>
        <w:t>c</w:t>
      </w:r>
      <w:r w:rsidRPr="00A906E7">
        <w:rPr>
          <w:rFonts w:ascii="Tahoma" w:hAnsi="Tahoma" w:cs="Tahoma"/>
          <w:color w:val="000000" w:themeColor="text1"/>
        </w:rPr>
        <w:t xml:space="preserve">adastro </w:t>
      </w:r>
      <w:r w:rsidR="00F73C3A">
        <w:rPr>
          <w:rFonts w:ascii="Tahoma" w:hAnsi="Tahoma" w:cs="Tahoma"/>
          <w:color w:val="000000" w:themeColor="text1"/>
        </w:rPr>
        <w:t>r</w:t>
      </w:r>
      <w:r w:rsidRPr="00A906E7">
        <w:rPr>
          <w:rFonts w:ascii="Tahoma" w:hAnsi="Tahoma" w:cs="Tahoma"/>
          <w:color w:val="000000" w:themeColor="text1"/>
        </w:rPr>
        <w:t>eserva ocorrerá somente no caso de exclusão do adjudicatário</w:t>
      </w:r>
      <w:r w:rsidRPr="004925DA">
        <w:rPr>
          <w:rFonts w:ascii="Tahoma" w:hAnsi="Tahoma" w:cs="Tahoma"/>
          <w:color w:val="000000" w:themeColor="text1"/>
        </w:rPr>
        <w:t xml:space="preserve">, </w:t>
      </w:r>
      <w:r w:rsidR="00965982" w:rsidRPr="004925DA">
        <w:rPr>
          <w:rFonts w:ascii="Tahoma" w:hAnsi="Tahoma" w:cs="Tahoma"/>
          <w:color w:val="000000" w:themeColor="text1"/>
        </w:rPr>
        <w:t>em que este tiver seu registro cancelado</w:t>
      </w:r>
      <w:r w:rsidRPr="004925DA">
        <w:rPr>
          <w:rFonts w:ascii="Tahoma" w:hAnsi="Tahoma" w:cs="Tahoma"/>
          <w:color w:val="000000" w:themeColor="text1"/>
        </w:rPr>
        <w:t xml:space="preserve">, </w:t>
      </w:r>
      <w:r w:rsidRPr="00A906E7">
        <w:rPr>
          <w:rFonts w:ascii="Tahoma" w:hAnsi="Tahoma" w:cs="Tahoma"/>
          <w:color w:val="000000" w:themeColor="text1"/>
        </w:rPr>
        <w:t>sendo respeitada, em qualquer caso, a ordem de classificação.</w:t>
      </w:r>
    </w:p>
    <w:p w14:paraId="2B2048BE" w14:textId="7C284950" w:rsidR="00965982" w:rsidRPr="004925DA" w:rsidRDefault="00965982" w:rsidP="00B6357A">
      <w:pPr>
        <w:spacing w:beforeLines="60" w:before="144" w:afterLines="60" w:after="144" w:line="312" w:lineRule="auto"/>
        <w:ind w:right="-1"/>
        <w:rPr>
          <w:rFonts w:ascii="Tahoma" w:hAnsi="Tahoma" w:cs="Tahoma"/>
          <w:b/>
          <w:bCs/>
          <w:color w:val="000000" w:themeColor="text1"/>
        </w:rPr>
      </w:pPr>
      <w:r w:rsidRPr="004925DA">
        <w:rPr>
          <w:rFonts w:ascii="Tahoma" w:hAnsi="Tahoma" w:cs="Tahoma"/>
          <w:b/>
          <w:bCs/>
          <w:color w:val="000000" w:themeColor="text1"/>
        </w:rPr>
        <w:t xml:space="preserve">Cláusula III – Do </w:t>
      </w:r>
      <w:r w:rsidR="0097783A" w:rsidRPr="004925DA">
        <w:rPr>
          <w:rFonts w:ascii="Tahoma" w:hAnsi="Tahoma" w:cs="Tahoma"/>
          <w:b/>
          <w:bCs/>
          <w:color w:val="000000" w:themeColor="text1"/>
        </w:rPr>
        <w:t>C</w:t>
      </w:r>
      <w:r w:rsidRPr="004925DA">
        <w:rPr>
          <w:rFonts w:ascii="Tahoma" w:hAnsi="Tahoma" w:cs="Tahoma"/>
          <w:b/>
          <w:bCs/>
          <w:color w:val="000000" w:themeColor="text1"/>
        </w:rPr>
        <w:t xml:space="preserve">ancelamento do Registro </w:t>
      </w:r>
    </w:p>
    <w:p w14:paraId="40D75C6C" w14:textId="32C18D07" w:rsidR="0097783A" w:rsidRDefault="0097783A" w:rsidP="0097783A">
      <w:pPr>
        <w:spacing w:beforeLines="60" w:before="144" w:afterLines="60" w:after="144" w:line="312" w:lineRule="auto"/>
        <w:ind w:right="-1"/>
        <w:rPr>
          <w:rFonts w:ascii="Tahoma" w:hAnsi="Tahoma" w:cs="Tahoma"/>
          <w:color w:val="000000" w:themeColor="text1"/>
        </w:rPr>
      </w:pPr>
      <w:r w:rsidRPr="004925DA">
        <w:rPr>
          <w:rFonts w:ascii="Tahoma" w:hAnsi="Tahoma" w:cs="Tahoma"/>
          <w:color w:val="000000" w:themeColor="text1"/>
        </w:rPr>
        <w:t xml:space="preserve">3.1. O registro </w:t>
      </w:r>
      <w:r w:rsidR="004F3EFF">
        <w:rPr>
          <w:rFonts w:ascii="Tahoma" w:hAnsi="Tahoma" w:cs="Tahoma"/>
          <w:color w:val="000000" w:themeColor="text1"/>
        </w:rPr>
        <w:t xml:space="preserve">de preço </w:t>
      </w:r>
      <w:r w:rsidRPr="004925DA">
        <w:rPr>
          <w:rFonts w:ascii="Tahoma" w:hAnsi="Tahoma" w:cs="Tahoma"/>
          <w:color w:val="000000" w:themeColor="text1"/>
        </w:rPr>
        <w:t>do fornecedor será cancelado quando:</w:t>
      </w:r>
    </w:p>
    <w:p w14:paraId="21016018" w14:textId="470CE9BA" w:rsidR="0097783A" w:rsidRPr="0037182C" w:rsidRDefault="004F3EFF" w:rsidP="0097783A">
      <w:pPr>
        <w:spacing w:beforeLines="60" w:before="144" w:afterLines="60" w:after="144" w:line="312" w:lineRule="auto"/>
        <w:ind w:right="-1"/>
        <w:rPr>
          <w:rFonts w:ascii="Tahoma" w:hAnsi="Tahoma" w:cs="Tahoma"/>
          <w:color w:val="000000" w:themeColor="text1"/>
        </w:rPr>
      </w:pPr>
      <w:bookmarkStart w:id="0" w:name="capVIII_art20_incI"/>
      <w:bookmarkEnd w:id="0"/>
      <w:r w:rsidRPr="0037182C">
        <w:rPr>
          <w:rFonts w:ascii="Tahoma" w:hAnsi="Tahoma" w:cs="Tahoma"/>
          <w:color w:val="000000" w:themeColor="text1"/>
        </w:rPr>
        <w:t>I</w:t>
      </w:r>
      <w:r w:rsidR="0097783A" w:rsidRPr="0037182C">
        <w:rPr>
          <w:rFonts w:ascii="Tahoma" w:hAnsi="Tahoma" w:cs="Tahoma"/>
          <w:color w:val="000000" w:themeColor="text1"/>
        </w:rPr>
        <w:t xml:space="preserve"> - </w:t>
      </w:r>
      <w:proofErr w:type="gramStart"/>
      <w:r w:rsidR="0097783A" w:rsidRPr="0037182C">
        <w:rPr>
          <w:rFonts w:ascii="Tahoma" w:hAnsi="Tahoma" w:cs="Tahoma"/>
          <w:color w:val="000000" w:themeColor="text1"/>
        </w:rPr>
        <w:t>descumprir</w:t>
      </w:r>
      <w:proofErr w:type="gramEnd"/>
      <w:r w:rsidR="0097783A" w:rsidRPr="0037182C">
        <w:rPr>
          <w:rFonts w:ascii="Tahoma" w:hAnsi="Tahoma" w:cs="Tahoma"/>
          <w:color w:val="000000" w:themeColor="text1"/>
        </w:rPr>
        <w:t xml:space="preserve"> as condições da ata de registro de preços;</w:t>
      </w:r>
    </w:p>
    <w:p w14:paraId="22478A45" w14:textId="76B1C349" w:rsidR="00F73C3A" w:rsidRPr="0037182C" w:rsidRDefault="0097783A" w:rsidP="0097783A">
      <w:pPr>
        <w:spacing w:beforeLines="60" w:before="144" w:afterLines="60" w:after="144" w:line="312" w:lineRule="auto"/>
        <w:ind w:right="-1"/>
        <w:rPr>
          <w:rFonts w:ascii="Tahoma" w:hAnsi="Tahoma" w:cs="Tahoma"/>
          <w:color w:val="000000" w:themeColor="text1"/>
        </w:rPr>
      </w:pPr>
      <w:bookmarkStart w:id="1" w:name="capVIII_art20_incII"/>
      <w:bookmarkEnd w:id="1"/>
      <w:r w:rsidRPr="0037182C">
        <w:rPr>
          <w:rFonts w:ascii="Tahoma" w:hAnsi="Tahoma" w:cs="Tahoma"/>
          <w:color w:val="000000" w:themeColor="text1"/>
        </w:rPr>
        <w:t>I</w:t>
      </w:r>
      <w:r w:rsidR="004F3EFF" w:rsidRPr="0037182C">
        <w:rPr>
          <w:rFonts w:ascii="Tahoma" w:hAnsi="Tahoma" w:cs="Tahoma"/>
          <w:color w:val="000000" w:themeColor="text1"/>
        </w:rPr>
        <w:t>I</w:t>
      </w:r>
      <w:r w:rsidRPr="0037182C">
        <w:rPr>
          <w:rFonts w:ascii="Tahoma" w:hAnsi="Tahoma" w:cs="Tahoma"/>
          <w:color w:val="000000" w:themeColor="text1"/>
        </w:rPr>
        <w:t xml:space="preserve"> - </w:t>
      </w:r>
      <w:proofErr w:type="gramStart"/>
      <w:r w:rsidR="00F73C3A" w:rsidRPr="0037182C">
        <w:rPr>
          <w:rFonts w:ascii="Tahoma" w:hAnsi="Tahoma" w:cs="Tahoma"/>
          <w:color w:val="000000" w:themeColor="text1"/>
        </w:rPr>
        <w:t>não</w:t>
      </w:r>
      <w:proofErr w:type="gramEnd"/>
      <w:r w:rsidR="00F73C3A" w:rsidRPr="0037182C">
        <w:rPr>
          <w:rFonts w:ascii="Tahoma" w:hAnsi="Tahoma" w:cs="Tahoma"/>
          <w:color w:val="000000" w:themeColor="text1"/>
        </w:rPr>
        <w:t xml:space="preserve"> assinar o termo de contrato ou não retirar o instrumento equivalente no prazo estabelecido na ata, sem justificativa aceitável</w:t>
      </w:r>
      <w:r w:rsidRPr="0037182C">
        <w:rPr>
          <w:rFonts w:ascii="Tahoma" w:hAnsi="Tahoma" w:cs="Tahoma"/>
          <w:color w:val="000000" w:themeColor="text1"/>
        </w:rPr>
        <w:t>;</w:t>
      </w:r>
    </w:p>
    <w:p w14:paraId="6CDE4C1F" w14:textId="6A6ECBA3" w:rsidR="00F73C3A" w:rsidRPr="0037182C" w:rsidRDefault="00F73C3A" w:rsidP="0097783A">
      <w:pPr>
        <w:spacing w:beforeLines="60" w:before="144" w:afterLines="60" w:after="144" w:line="312" w:lineRule="auto"/>
        <w:ind w:right="-1"/>
        <w:rPr>
          <w:rFonts w:ascii="Tahoma" w:hAnsi="Tahoma" w:cs="Tahoma"/>
          <w:color w:val="000000" w:themeColor="text1"/>
        </w:rPr>
      </w:pPr>
      <w:r w:rsidRPr="0037182C">
        <w:rPr>
          <w:rFonts w:ascii="Tahoma" w:hAnsi="Tahoma" w:cs="Tahoma"/>
          <w:color w:val="000000" w:themeColor="text1"/>
        </w:rPr>
        <w:t>III - não aceitar reduzir o preço registrado, na hipótese deste se tornar superior àqueles praticados no mercado;</w:t>
      </w:r>
    </w:p>
    <w:p w14:paraId="6E91AE67" w14:textId="7AE4D600" w:rsidR="0097783A" w:rsidRPr="0037182C" w:rsidRDefault="0097783A" w:rsidP="0097783A">
      <w:pPr>
        <w:spacing w:beforeLines="60" w:before="144" w:afterLines="60" w:after="144" w:line="312" w:lineRule="auto"/>
        <w:ind w:right="-1"/>
        <w:rPr>
          <w:rFonts w:ascii="Tahoma" w:hAnsi="Tahoma" w:cs="Tahoma"/>
          <w:color w:val="000000" w:themeColor="text1"/>
        </w:rPr>
      </w:pPr>
      <w:bookmarkStart w:id="2" w:name="capVIII_art20_incIII"/>
      <w:bookmarkEnd w:id="2"/>
      <w:r w:rsidRPr="0037182C">
        <w:rPr>
          <w:rFonts w:ascii="Tahoma" w:hAnsi="Tahoma" w:cs="Tahoma"/>
          <w:color w:val="000000" w:themeColor="text1"/>
        </w:rPr>
        <w:t>I</w:t>
      </w:r>
      <w:r w:rsidR="004F3EFF" w:rsidRPr="0037182C">
        <w:rPr>
          <w:rFonts w:ascii="Tahoma" w:hAnsi="Tahoma" w:cs="Tahoma"/>
          <w:color w:val="000000" w:themeColor="text1"/>
        </w:rPr>
        <w:t>V</w:t>
      </w:r>
      <w:r w:rsidRPr="0037182C">
        <w:rPr>
          <w:rFonts w:ascii="Tahoma" w:hAnsi="Tahoma" w:cs="Tahoma"/>
          <w:color w:val="000000" w:themeColor="text1"/>
        </w:rPr>
        <w:t xml:space="preserve"> - </w:t>
      </w:r>
      <w:proofErr w:type="gramStart"/>
      <w:r w:rsidR="00F73C3A" w:rsidRPr="0037182C">
        <w:rPr>
          <w:rFonts w:ascii="Tahoma" w:hAnsi="Tahoma" w:cs="Tahoma"/>
          <w:color w:val="000000" w:themeColor="text1"/>
        </w:rPr>
        <w:t>sofrer</w:t>
      </w:r>
      <w:proofErr w:type="gramEnd"/>
      <w:r w:rsidR="00F73C3A" w:rsidRPr="0037182C">
        <w:rPr>
          <w:rFonts w:ascii="Tahoma" w:hAnsi="Tahoma" w:cs="Tahoma"/>
          <w:color w:val="000000" w:themeColor="text1"/>
        </w:rPr>
        <w:t xml:space="preserve"> a aplicação de sanção de suspensão do direito de licitar e impedimento para contratar com a Caesb</w:t>
      </w:r>
      <w:r w:rsidRPr="0037182C">
        <w:rPr>
          <w:rFonts w:ascii="Tahoma" w:hAnsi="Tahoma" w:cs="Tahoma"/>
          <w:color w:val="000000" w:themeColor="text1"/>
        </w:rPr>
        <w:t>;</w:t>
      </w:r>
    </w:p>
    <w:p w14:paraId="65DCA432" w14:textId="44A54B29" w:rsidR="0097783A" w:rsidRPr="0037182C" w:rsidRDefault="0097783A" w:rsidP="0097783A">
      <w:pPr>
        <w:spacing w:beforeLines="60" w:before="144" w:afterLines="60" w:after="144" w:line="312" w:lineRule="auto"/>
        <w:ind w:right="-1"/>
        <w:rPr>
          <w:rFonts w:ascii="Tahoma" w:hAnsi="Tahoma" w:cs="Tahoma"/>
          <w:color w:val="000000" w:themeColor="text1"/>
        </w:rPr>
      </w:pPr>
      <w:bookmarkStart w:id="3" w:name="capVIII_art20_incIV"/>
      <w:bookmarkEnd w:id="3"/>
      <w:r w:rsidRPr="0037182C">
        <w:rPr>
          <w:rFonts w:ascii="Tahoma" w:hAnsi="Tahoma" w:cs="Tahoma"/>
          <w:color w:val="000000" w:themeColor="text1"/>
        </w:rPr>
        <w:t xml:space="preserve">V - </w:t>
      </w:r>
      <w:proofErr w:type="gramStart"/>
      <w:r w:rsidR="00F73C3A" w:rsidRPr="0037182C">
        <w:rPr>
          <w:rFonts w:ascii="Tahoma" w:hAnsi="Tahoma" w:cs="Tahoma"/>
          <w:color w:val="000000" w:themeColor="text1"/>
        </w:rPr>
        <w:t>sofrer</w:t>
      </w:r>
      <w:proofErr w:type="gramEnd"/>
      <w:r w:rsidR="00F73C3A" w:rsidRPr="0037182C">
        <w:rPr>
          <w:rFonts w:ascii="Tahoma" w:hAnsi="Tahoma" w:cs="Tahoma"/>
          <w:color w:val="000000" w:themeColor="text1"/>
        </w:rPr>
        <w:t xml:space="preserve"> a aplicação de sanção impeditiva para licitar e contratar com todos os órgãos e entidades da Administração Pública de todos os entes federativos, instituída por lei competente</w:t>
      </w:r>
      <w:r w:rsidR="004F3EFF" w:rsidRPr="0037182C">
        <w:rPr>
          <w:rFonts w:ascii="Tahoma" w:hAnsi="Tahoma" w:cs="Tahoma"/>
          <w:color w:val="000000" w:themeColor="text1"/>
        </w:rPr>
        <w:t>;</w:t>
      </w:r>
    </w:p>
    <w:p w14:paraId="777381B4" w14:textId="3529E5C7" w:rsidR="004F3EFF" w:rsidRPr="0037182C" w:rsidRDefault="004F3EFF" w:rsidP="0097783A">
      <w:pPr>
        <w:spacing w:beforeLines="60" w:before="144" w:afterLines="60" w:after="144" w:line="312" w:lineRule="auto"/>
        <w:ind w:right="-1"/>
        <w:rPr>
          <w:rFonts w:ascii="Tahoma" w:hAnsi="Tahoma" w:cs="Tahoma"/>
          <w:color w:val="000000" w:themeColor="text1"/>
        </w:rPr>
      </w:pPr>
      <w:r w:rsidRPr="0037182C">
        <w:rPr>
          <w:rFonts w:ascii="Tahoma" w:hAnsi="Tahoma" w:cs="Tahoma"/>
          <w:color w:val="000000" w:themeColor="text1"/>
        </w:rPr>
        <w:t xml:space="preserve">VI - </w:t>
      </w:r>
      <w:proofErr w:type="gramStart"/>
      <w:r w:rsidR="00F73C3A" w:rsidRPr="0037182C">
        <w:rPr>
          <w:rFonts w:ascii="Tahoma" w:hAnsi="Tahoma" w:cs="Tahoma"/>
          <w:color w:val="000000" w:themeColor="text1"/>
        </w:rPr>
        <w:t>sofrer</w:t>
      </w:r>
      <w:proofErr w:type="gramEnd"/>
      <w:r w:rsidR="00F73C3A" w:rsidRPr="0037182C">
        <w:rPr>
          <w:rFonts w:ascii="Tahoma" w:hAnsi="Tahoma" w:cs="Tahoma"/>
          <w:color w:val="000000" w:themeColor="text1"/>
        </w:rPr>
        <w:t xml:space="preserve"> a aplicação de sanção impeditiva para licitar e contratar com todos os órgãos e entidades integrantes da Administração Pública do Distrito Federal, instituída por lei competente;</w:t>
      </w:r>
    </w:p>
    <w:p w14:paraId="5324D4A6" w14:textId="2A36531E" w:rsidR="00F73C3A" w:rsidRPr="0037182C" w:rsidRDefault="00F73C3A" w:rsidP="0097783A">
      <w:pPr>
        <w:spacing w:beforeLines="60" w:before="144" w:afterLines="60" w:after="144" w:line="312" w:lineRule="auto"/>
        <w:ind w:right="-1"/>
        <w:rPr>
          <w:rFonts w:ascii="Tahoma" w:hAnsi="Tahoma" w:cs="Tahoma"/>
          <w:color w:val="000000" w:themeColor="text1"/>
        </w:rPr>
      </w:pPr>
      <w:r w:rsidRPr="0037182C">
        <w:rPr>
          <w:rFonts w:ascii="Tahoma" w:hAnsi="Tahoma" w:cs="Tahoma"/>
          <w:color w:val="000000" w:themeColor="text1"/>
        </w:rPr>
        <w:t>VII - quando o fornecedor ou prestador registrado na ata for agente econômico envolvido em casos de corrupção ou sobre os quais haja forte suspeita de envolvimento, condicionada à prévia manifestação fundamentada da Assessoria de Governança, Risco e Conformidade.</w:t>
      </w:r>
    </w:p>
    <w:p w14:paraId="5C93F8E4" w14:textId="6E25A181" w:rsidR="0097783A" w:rsidRPr="004925DA" w:rsidRDefault="004925DA" w:rsidP="0097783A">
      <w:pPr>
        <w:spacing w:beforeLines="60" w:before="144" w:afterLines="60" w:after="144" w:line="312" w:lineRule="auto"/>
        <w:ind w:right="-1"/>
        <w:rPr>
          <w:rFonts w:ascii="Tahoma" w:hAnsi="Tahoma" w:cs="Tahoma"/>
          <w:color w:val="000000" w:themeColor="text1"/>
        </w:rPr>
      </w:pPr>
      <w:bookmarkStart w:id="4" w:name="capVIII_art20_par"/>
      <w:bookmarkEnd w:id="4"/>
      <w:r w:rsidRPr="0037182C">
        <w:rPr>
          <w:rFonts w:ascii="Tahoma" w:hAnsi="Tahoma" w:cs="Tahoma"/>
          <w:color w:val="000000" w:themeColor="text1"/>
        </w:rPr>
        <w:t xml:space="preserve">3.1.1 </w:t>
      </w:r>
      <w:r w:rsidR="00F73C3A" w:rsidRPr="0037182C">
        <w:rPr>
          <w:rFonts w:ascii="Tahoma" w:hAnsi="Tahoma" w:cs="Tahoma"/>
          <w:color w:val="000000" w:themeColor="text1"/>
        </w:rPr>
        <w:t>O registro do fornecedor ou prestador da ata será cancelado quando este for formalizado por despacho da autoridade competente, assegurado, de forma prévia, no prazo de 5 (cinco) dias úteis, o exercício do contraditório e da ampla defesa</w:t>
      </w:r>
      <w:r w:rsidR="0097783A" w:rsidRPr="0037182C">
        <w:rPr>
          <w:rFonts w:ascii="Tahoma" w:hAnsi="Tahoma" w:cs="Tahoma"/>
          <w:color w:val="000000" w:themeColor="text1"/>
        </w:rPr>
        <w:t>.</w:t>
      </w:r>
    </w:p>
    <w:p w14:paraId="33C01DCB" w14:textId="2C343701" w:rsidR="0097783A" w:rsidRPr="004925DA" w:rsidRDefault="004925DA" w:rsidP="0097783A">
      <w:pPr>
        <w:spacing w:beforeLines="60" w:before="144" w:afterLines="60" w:after="144" w:line="312" w:lineRule="auto"/>
        <w:ind w:right="-1"/>
        <w:rPr>
          <w:rFonts w:ascii="Tahoma" w:hAnsi="Tahoma" w:cs="Tahoma"/>
          <w:color w:val="000000" w:themeColor="text1"/>
        </w:rPr>
      </w:pPr>
      <w:bookmarkStart w:id="5" w:name="capVIII_art21"/>
      <w:bookmarkEnd w:id="5"/>
      <w:r w:rsidRPr="004925DA">
        <w:rPr>
          <w:rFonts w:ascii="Tahoma" w:hAnsi="Tahoma" w:cs="Tahoma"/>
          <w:color w:val="000000" w:themeColor="text1"/>
        </w:rPr>
        <w:t>3.2</w:t>
      </w:r>
      <w:r w:rsidR="0097783A" w:rsidRPr="004925DA">
        <w:rPr>
          <w:rFonts w:ascii="Tahoma" w:hAnsi="Tahoma" w:cs="Tahoma"/>
          <w:color w:val="000000" w:themeColor="text1"/>
        </w:rPr>
        <w:t xml:space="preserve"> O cancelamento do registro de preços poderá ocorrer por fato superveniente, decorrente de caso fortuito ou força maior, que prejudique o cumprimento da ata, devidamente comprovados e justificados:</w:t>
      </w:r>
    </w:p>
    <w:p w14:paraId="6C43BBDA" w14:textId="77777777" w:rsidR="0097783A" w:rsidRPr="004925DA" w:rsidRDefault="0097783A" w:rsidP="0097783A">
      <w:pPr>
        <w:spacing w:beforeLines="60" w:before="144" w:afterLines="60" w:after="144" w:line="312" w:lineRule="auto"/>
        <w:ind w:right="-1"/>
        <w:rPr>
          <w:rFonts w:ascii="Tahoma" w:hAnsi="Tahoma" w:cs="Tahoma"/>
          <w:color w:val="000000" w:themeColor="text1"/>
        </w:rPr>
      </w:pPr>
      <w:bookmarkStart w:id="6" w:name="capVIII_art21_incI"/>
      <w:bookmarkEnd w:id="6"/>
      <w:r w:rsidRPr="004925DA">
        <w:rPr>
          <w:rFonts w:ascii="Tahoma" w:hAnsi="Tahoma" w:cs="Tahoma"/>
          <w:color w:val="000000" w:themeColor="text1"/>
        </w:rPr>
        <w:lastRenderedPageBreak/>
        <w:t xml:space="preserve">I - </w:t>
      </w:r>
      <w:proofErr w:type="gramStart"/>
      <w:r w:rsidRPr="004925DA">
        <w:rPr>
          <w:rFonts w:ascii="Tahoma" w:hAnsi="Tahoma" w:cs="Tahoma"/>
          <w:color w:val="000000" w:themeColor="text1"/>
        </w:rPr>
        <w:t>por</w:t>
      </w:r>
      <w:proofErr w:type="gramEnd"/>
      <w:r w:rsidRPr="004925DA">
        <w:rPr>
          <w:rFonts w:ascii="Tahoma" w:hAnsi="Tahoma" w:cs="Tahoma"/>
          <w:color w:val="000000" w:themeColor="text1"/>
        </w:rPr>
        <w:t xml:space="preserve"> razão de interesse público; ou</w:t>
      </w:r>
    </w:p>
    <w:p w14:paraId="7D8A827E" w14:textId="24754F5F" w:rsidR="0097783A" w:rsidRPr="004925DA" w:rsidRDefault="0097783A" w:rsidP="0097783A">
      <w:pPr>
        <w:spacing w:beforeLines="60" w:before="144" w:afterLines="60" w:after="144" w:line="312" w:lineRule="auto"/>
        <w:ind w:right="-1"/>
        <w:rPr>
          <w:rFonts w:ascii="Tahoma" w:hAnsi="Tahoma" w:cs="Tahoma"/>
          <w:color w:val="000000" w:themeColor="text1"/>
        </w:rPr>
      </w:pPr>
      <w:bookmarkStart w:id="7" w:name="capVIII_art21_incII"/>
      <w:bookmarkEnd w:id="7"/>
      <w:r w:rsidRPr="004925DA">
        <w:rPr>
          <w:rFonts w:ascii="Tahoma" w:hAnsi="Tahoma" w:cs="Tahoma"/>
          <w:color w:val="000000" w:themeColor="text1"/>
        </w:rPr>
        <w:t xml:space="preserve">II - </w:t>
      </w:r>
      <w:proofErr w:type="gramStart"/>
      <w:r w:rsidRPr="004925DA">
        <w:rPr>
          <w:rFonts w:ascii="Tahoma" w:hAnsi="Tahoma" w:cs="Tahoma"/>
          <w:color w:val="000000" w:themeColor="text1"/>
        </w:rPr>
        <w:t>a</w:t>
      </w:r>
      <w:proofErr w:type="gramEnd"/>
      <w:r w:rsidRPr="004925DA">
        <w:rPr>
          <w:rFonts w:ascii="Tahoma" w:hAnsi="Tahoma" w:cs="Tahoma"/>
          <w:color w:val="000000" w:themeColor="text1"/>
        </w:rPr>
        <w:t xml:space="preserve"> pedido do fornecedor</w:t>
      </w:r>
      <w:r w:rsidR="00F73C3A">
        <w:rPr>
          <w:rFonts w:ascii="Tahoma" w:hAnsi="Tahoma" w:cs="Tahoma"/>
          <w:color w:val="000000" w:themeColor="text1"/>
        </w:rPr>
        <w:t>.</w:t>
      </w:r>
    </w:p>
    <w:p w14:paraId="590B3240" w14:textId="23589B4E"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4925DA">
        <w:rPr>
          <w:rFonts w:ascii="Tahoma" w:hAnsi="Tahoma" w:cs="Tahoma"/>
          <w:b/>
          <w:color w:val="000000" w:themeColor="text1"/>
        </w:rPr>
        <w:t xml:space="preserve">Cláusula </w:t>
      </w:r>
      <w:r w:rsidR="00965982" w:rsidRPr="004925DA">
        <w:rPr>
          <w:rFonts w:ascii="Tahoma" w:hAnsi="Tahoma" w:cs="Tahoma"/>
          <w:b/>
          <w:color w:val="000000" w:themeColor="text1"/>
        </w:rPr>
        <w:t>IV</w:t>
      </w:r>
      <w:r w:rsidRPr="004925DA">
        <w:rPr>
          <w:rFonts w:ascii="Tahoma" w:hAnsi="Tahoma" w:cs="Tahoma"/>
          <w:b/>
          <w:color w:val="000000" w:themeColor="text1"/>
        </w:rPr>
        <w:t xml:space="preserve"> </w:t>
      </w:r>
      <w:r w:rsidR="007B18DE">
        <w:rPr>
          <w:rFonts w:ascii="Tahoma" w:hAnsi="Tahoma" w:cs="Tahoma"/>
          <w:b/>
          <w:color w:val="000000" w:themeColor="text1"/>
        </w:rPr>
        <w:t>–</w:t>
      </w:r>
      <w:r w:rsidRPr="004925DA">
        <w:rPr>
          <w:rFonts w:ascii="Tahoma" w:hAnsi="Tahoma" w:cs="Tahoma"/>
          <w:b/>
          <w:color w:val="000000" w:themeColor="text1"/>
        </w:rPr>
        <w:t xml:space="preserve"> Da </w:t>
      </w:r>
      <w:r w:rsidRPr="00A906E7">
        <w:rPr>
          <w:rFonts w:ascii="Tahoma" w:hAnsi="Tahoma" w:cs="Tahoma"/>
          <w:b/>
          <w:color w:val="000000" w:themeColor="text1"/>
        </w:rPr>
        <w:t>Validade do Registro de Preços</w:t>
      </w:r>
    </w:p>
    <w:p w14:paraId="1D93B252" w14:textId="62B2AE57" w:rsidR="004F1ADB" w:rsidRDefault="0097783A" w:rsidP="003A0CF7">
      <w:pPr>
        <w:spacing w:beforeLines="60" w:before="144" w:afterLines="60" w:after="144" w:line="312" w:lineRule="auto"/>
        <w:ind w:right="-1"/>
        <w:rPr>
          <w:rFonts w:ascii="Tahoma" w:hAnsi="Tahoma" w:cs="Tahoma"/>
        </w:rPr>
      </w:pPr>
      <w:r w:rsidRPr="007B18DE">
        <w:rPr>
          <w:rFonts w:ascii="Tahoma" w:hAnsi="Tahoma" w:cs="Tahoma"/>
          <w:color w:val="000000" w:themeColor="text1"/>
        </w:rPr>
        <w:t>4.1.</w:t>
      </w:r>
      <w:r w:rsidR="004F1ADB" w:rsidRPr="007B18DE">
        <w:rPr>
          <w:rFonts w:ascii="Tahoma" w:hAnsi="Tahoma" w:cs="Tahoma"/>
          <w:color w:val="000000" w:themeColor="text1"/>
        </w:rPr>
        <w:t xml:space="preserve"> O </w:t>
      </w:r>
      <w:r w:rsidR="004F1ADB" w:rsidRPr="00A906E7">
        <w:rPr>
          <w:rFonts w:ascii="Tahoma" w:hAnsi="Tahoma" w:cs="Tahoma"/>
          <w:color w:val="000000" w:themeColor="text1"/>
        </w:rPr>
        <w:t xml:space="preserve">Registro de Preços formalizado na presente Ata terá validade de </w:t>
      </w:r>
      <w:r w:rsidR="004F1ADB" w:rsidRPr="00A906E7">
        <w:rPr>
          <w:rFonts w:ascii="Tahoma" w:hAnsi="Tahoma" w:cs="Tahoma"/>
          <w:b/>
          <w:color w:val="000000" w:themeColor="text1"/>
        </w:rPr>
        <w:t>365 (trezentos e sessenta e cinco) dias consecutivos</w:t>
      </w:r>
      <w:r w:rsidR="004F1ADB" w:rsidRPr="00B6357A">
        <w:rPr>
          <w:rFonts w:ascii="Tahoma" w:hAnsi="Tahoma" w:cs="Tahoma"/>
        </w:rPr>
        <w:t xml:space="preserve">, contados a partir </w:t>
      </w:r>
      <w:r w:rsidR="00847B17">
        <w:rPr>
          <w:rFonts w:ascii="Tahoma" w:hAnsi="Tahoma" w:cs="Tahoma"/>
        </w:rPr>
        <w:t>da data de sua assinatura, sendo obrigatória a sua publicação,</w:t>
      </w:r>
      <w:r w:rsidR="00C036CC" w:rsidRPr="00B6357A">
        <w:rPr>
          <w:rFonts w:ascii="Tahoma" w:hAnsi="Tahoma" w:cs="Tahoma"/>
        </w:rPr>
        <w:t xml:space="preserve"> incluídas eventuais prorrogações</w:t>
      </w:r>
      <w:r w:rsidR="002075A6">
        <w:rPr>
          <w:rFonts w:ascii="Tahoma" w:hAnsi="Tahoma" w:cs="Tahoma"/>
        </w:rPr>
        <w:t>.</w:t>
      </w:r>
    </w:p>
    <w:p w14:paraId="4CAD77DE" w14:textId="4F8834FB" w:rsidR="00F73C3A" w:rsidRDefault="00F73C3A" w:rsidP="003A0CF7">
      <w:pPr>
        <w:spacing w:beforeLines="60" w:before="144" w:afterLines="60" w:after="144" w:line="312" w:lineRule="auto"/>
        <w:ind w:right="-1"/>
        <w:rPr>
          <w:rFonts w:ascii="Tahoma" w:hAnsi="Tahoma" w:cs="Tahoma"/>
          <w:color w:val="2F5496" w:themeColor="accent1" w:themeShade="BF"/>
        </w:rPr>
      </w:pPr>
      <w:r w:rsidRPr="0037182C">
        <w:rPr>
          <w:rFonts w:ascii="Tahoma" w:hAnsi="Tahoma" w:cs="Tahoma"/>
        </w:rPr>
        <w:t>4.2. O prazo supramencionado poderá ser prorrogado, nos moldes do que estabelece o artigo 112, § 12º, do Regulamento de Licitações e Contratos da Caesb – RILC.</w:t>
      </w:r>
    </w:p>
    <w:p w14:paraId="462CAAF0" w14:textId="41916F3B" w:rsidR="004F1ADB" w:rsidRPr="008914A5" w:rsidRDefault="004F1ADB" w:rsidP="003A0CF7">
      <w:pPr>
        <w:spacing w:beforeLines="60" w:before="144" w:afterLines="60" w:after="144" w:line="312" w:lineRule="auto"/>
        <w:ind w:right="-1"/>
        <w:rPr>
          <w:rFonts w:ascii="Tahoma" w:hAnsi="Tahoma" w:cs="Tahoma"/>
          <w:b/>
          <w:color w:val="000000" w:themeColor="text1"/>
        </w:rPr>
      </w:pPr>
      <w:r w:rsidRPr="008914A5">
        <w:rPr>
          <w:rFonts w:ascii="Tahoma" w:hAnsi="Tahoma" w:cs="Tahoma"/>
          <w:b/>
          <w:color w:val="000000" w:themeColor="text1"/>
        </w:rPr>
        <w:t xml:space="preserve">Cláusula </w:t>
      </w:r>
      <w:r w:rsidR="000A78A7" w:rsidRPr="008914A5">
        <w:rPr>
          <w:rFonts w:ascii="Tahoma" w:hAnsi="Tahoma" w:cs="Tahoma"/>
          <w:b/>
          <w:color w:val="000000" w:themeColor="text1"/>
        </w:rPr>
        <w:t>V</w:t>
      </w:r>
      <w:r w:rsidR="004925DA" w:rsidRP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Da Administração da presente Ata de Registro de Preços</w:t>
      </w:r>
    </w:p>
    <w:p w14:paraId="118779BB" w14:textId="77777777" w:rsidR="00E43326" w:rsidRPr="008914A5" w:rsidRDefault="00E43326" w:rsidP="00E43326">
      <w:pPr>
        <w:pStyle w:val="PargrafodaLista"/>
        <w:numPr>
          <w:ilvl w:val="0"/>
          <w:numId w:val="37"/>
        </w:numPr>
        <w:tabs>
          <w:tab w:val="left" w:pos="3888"/>
        </w:tabs>
        <w:spacing w:beforeLines="60" w:before="144" w:afterLines="60" w:after="144" w:line="312" w:lineRule="auto"/>
        <w:ind w:right="-1"/>
        <w:contextualSpacing w:val="0"/>
        <w:rPr>
          <w:rFonts w:ascii="Tahoma" w:hAnsi="Tahoma" w:cs="Tahoma"/>
          <w:snapToGrid w:val="0"/>
          <w:vanish/>
          <w:color w:val="000000" w:themeColor="text1"/>
          <w:lang w:eastAsia="pt-BR"/>
        </w:rPr>
      </w:pPr>
    </w:p>
    <w:p w14:paraId="14E26EDE" w14:textId="77777777" w:rsidR="00E43326" w:rsidRPr="008914A5" w:rsidRDefault="00E43326" w:rsidP="00E43326">
      <w:pPr>
        <w:pStyle w:val="PargrafodaLista"/>
        <w:numPr>
          <w:ilvl w:val="0"/>
          <w:numId w:val="37"/>
        </w:numPr>
        <w:tabs>
          <w:tab w:val="left" w:pos="3888"/>
        </w:tabs>
        <w:spacing w:beforeLines="60" w:before="144" w:afterLines="60" w:after="144" w:line="312" w:lineRule="auto"/>
        <w:ind w:right="-1"/>
        <w:contextualSpacing w:val="0"/>
        <w:rPr>
          <w:rFonts w:ascii="Tahoma" w:hAnsi="Tahoma" w:cs="Tahoma"/>
          <w:snapToGrid w:val="0"/>
          <w:vanish/>
          <w:color w:val="000000" w:themeColor="text1"/>
          <w:lang w:eastAsia="pt-BR"/>
        </w:rPr>
      </w:pPr>
    </w:p>
    <w:p w14:paraId="73F16C7F" w14:textId="77777777" w:rsidR="00E43326" w:rsidRPr="008914A5" w:rsidRDefault="00E43326" w:rsidP="00E43326">
      <w:pPr>
        <w:pStyle w:val="PargrafodaLista"/>
        <w:numPr>
          <w:ilvl w:val="0"/>
          <w:numId w:val="37"/>
        </w:numPr>
        <w:tabs>
          <w:tab w:val="left" w:pos="3888"/>
        </w:tabs>
        <w:spacing w:beforeLines="60" w:before="144" w:afterLines="60" w:after="144" w:line="312" w:lineRule="auto"/>
        <w:ind w:right="-1"/>
        <w:contextualSpacing w:val="0"/>
        <w:rPr>
          <w:rFonts w:ascii="Tahoma" w:hAnsi="Tahoma" w:cs="Tahoma"/>
          <w:snapToGrid w:val="0"/>
          <w:vanish/>
          <w:color w:val="000000" w:themeColor="text1"/>
          <w:lang w:eastAsia="pt-BR"/>
        </w:rPr>
      </w:pPr>
    </w:p>
    <w:p w14:paraId="0ED7DF22" w14:textId="77777777" w:rsidR="00E43326" w:rsidRPr="008914A5" w:rsidRDefault="00E43326" w:rsidP="00E43326">
      <w:pPr>
        <w:pStyle w:val="PargrafodaLista"/>
        <w:numPr>
          <w:ilvl w:val="0"/>
          <w:numId w:val="37"/>
        </w:numPr>
        <w:tabs>
          <w:tab w:val="left" w:pos="3888"/>
        </w:tabs>
        <w:spacing w:beforeLines="60" w:before="144" w:afterLines="60" w:after="144" w:line="312" w:lineRule="auto"/>
        <w:ind w:right="-1"/>
        <w:contextualSpacing w:val="0"/>
        <w:rPr>
          <w:rFonts w:ascii="Tahoma" w:hAnsi="Tahoma" w:cs="Tahoma"/>
          <w:snapToGrid w:val="0"/>
          <w:vanish/>
          <w:color w:val="000000" w:themeColor="text1"/>
          <w:lang w:eastAsia="pt-BR"/>
        </w:rPr>
      </w:pPr>
    </w:p>
    <w:p w14:paraId="3AA6870A" w14:textId="551F5A26" w:rsidR="004F1ADB" w:rsidRPr="00A906E7" w:rsidRDefault="000A78A7" w:rsidP="004925DA">
      <w:pPr>
        <w:pStyle w:val="A212406"/>
        <w:tabs>
          <w:tab w:val="left" w:pos="567"/>
        </w:tabs>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A </w:t>
      </w:r>
      <w:r w:rsidR="004F1ADB" w:rsidRPr="00A906E7">
        <w:rPr>
          <w:rFonts w:ascii="Tahoma" w:hAnsi="Tahoma" w:cs="Tahoma"/>
          <w:color w:val="000000" w:themeColor="text1"/>
          <w:szCs w:val="24"/>
        </w:rPr>
        <w:t xml:space="preserve">CAESB exercerá a fiscalização através da </w:t>
      </w:r>
      <w:r w:rsidR="00E43326" w:rsidRPr="00E43326">
        <w:rPr>
          <w:rFonts w:ascii="Tahoma" w:hAnsi="Tahoma" w:cs="Tahoma"/>
          <w:b/>
          <w:color w:val="000000" w:themeColor="text1"/>
          <w:szCs w:val="24"/>
          <w:highlight w:val="lightGray"/>
        </w:rPr>
        <w:t>XXXX</w:t>
      </w:r>
      <w:r w:rsidR="004F1ADB" w:rsidRPr="00A906E7">
        <w:rPr>
          <w:rFonts w:ascii="Tahoma" w:hAnsi="Tahoma" w:cs="Tahoma"/>
          <w:color w:val="000000" w:themeColor="text1"/>
          <w:szCs w:val="24"/>
        </w:rPr>
        <w:t xml:space="preserve"> e para esse fim designa o </w:t>
      </w:r>
      <w:r w:rsidR="004F1ADB" w:rsidRPr="004F1ADB">
        <w:rPr>
          <w:rFonts w:ascii="Tahoma" w:hAnsi="Tahoma" w:cs="Tahoma"/>
          <w:bCs/>
          <w:color w:val="000000" w:themeColor="text1"/>
          <w:szCs w:val="24"/>
        </w:rPr>
        <w:t xml:space="preserve">empregado </w:t>
      </w:r>
      <w:r w:rsidR="00E43326" w:rsidRPr="00E43326">
        <w:rPr>
          <w:rFonts w:ascii="Tahoma" w:hAnsi="Tahoma" w:cs="Tahoma"/>
          <w:b/>
          <w:color w:val="000000" w:themeColor="text1"/>
          <w:szCs w:val="24"/>
          <w:highlight w:val="lightGray"/>
        </w:rPr>
        <w:t>XXXXXX</w:t>
      </w:r>
      <w:r w:rsidR="004F1ADB" w:rsidRPr="00A906E7">
        <w:rPr>
          <w:rFonts w:ascii="Tahoma" w:hAnsi="Tahoma" w:cs="Tahoma"/>
          <w:color w:val="000000" w:themeColor="text1"/>
          <w:szCs w:val="24"/>
        </w:rPr>
        <w:t xml:space="preserve">, devidamente credenciado, com poderes para: </w:t>
      </w:r>
    </w:p>
    <w:p w14:paraId="219759E9" w14:textId="07F174ED" w:rsidR="004F1ADB" w:rsidRPr="008914A5" w:rsidRDefault="000A78A7" w:rsidP="004925DA">
      <w:pPr>
        <w:pStyle w:val="A212406"/>
        <w:tabs>
          <w:tab w:val="left" w:pos="1418"/>
        </w:tabs>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5.1.1</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controlar contínua e permanentemente o desenvolvimento dos trabalhos; </w:t>
      </w:r>
    </w:p>
    <w:p w14:paraId="4660F9DD" w14:textId="09DD401E" w:rsidR="004F1ADB" w:rsidRPr="008914A5" w:rsidRDefault="000A78A7" w:rsidP="004925DA">
      <w:pPr>
        <w:pStyle w:val="A212406"/>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5.1.2</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sustar a execução do objeto deste contrato se estiver em desacordo com as especificações e condições estabelecidas; </w:t>
      </w:r>
    </w:p>
    <w:p w14:paraId="115E724C" w14:textId="2FAFE47C" w:rsidR="004F1ADB" w:rsidRPr="008914A5" w:rsidRDefault="000A78A7" w:rsidP="004925DA">
      <w:pPr>
        <w:pStyle w:val="A212406"/>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5.1.3</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decidir todas as questões surgidas, inclusive quanto aos seus aspectos técnicos e aplicação de sanções administrativas; </w:t>
      </w:r>
    </w:p>
    <w:p w14:paraId="6F538D5F" w14:textId="3E0A6420" w:rsidR="004F1ADB" w:rsidRPr="008914A5" w:rsidRDefault="000A78A7" w:rsidP="004925DA">
      <w:pPr>
        <w:pStyle w:val="A212406"/>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5.1.4</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aceitar, na hipótese de força maior ou caso fortuito, as alterações na sequência dos trabalhos e no cumprimento dos prazos estabelecidos; </w:t>
      </w:r>
    </w:p>
    <w:p w14:paraId="73636574" w14:textId="72017C4C" w:rsidR="004F1ADB" w:rsidRPr="008914A5" w:rsidRDefault="000A78A7" w:rsidP="004925DA">
      <w:pPr>
        <w:pStyle w:val="A212406"/>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5.1.5</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suspender, a qualquer tempo e a seu exclusivo critério, o cumprimento do objeto deste contrato, liberando para pagamento somente o que for aceito pela fiscalização;</w:t>
      </w:r>
    </w:p>
    <w:p w14:paraId="4737FB5E" w14:textId="7F621D0D" w:rsidR="004F1ADB" w:rsidRPr="00A906E7" w:rsidRDefault="000A78A7" w:rsidP="004925DA">
      <w:pPr>
        <w:pStyle w:val="A212406"/>
        <w:spacing w:beforeLines="60" w:before="144" w:afterLines="60" w:after="144" w:line="312" w:lineRule="auto"/>
        <w:ind w:left="0" w:right="-1" w:firstLine="0"/>
        <w:rPr>
          <w:rFonts w:ascii="Tahoma" w:hAnsi="Tahoma" w:cs="Tahoma"/>
          <w:color w:val="000000" w:themeColor="text1"/>
          <w:szCs w:val="24"/>
        </w:rPr>
      </w:pPr>
      <w:r w:rsidRPr="008914A5">
        <w:rPr>
          <w:rFonts w:ascii="Tahoma" w:hAnsi="Tahoma" w:cs="Tahoma"/>
          <w:color w:val="000000" w:themeColor="text1"/>
          <w:szCs w:val="24"/>
        </w:rPr>
        <w:t>5.1.6</w:t>
      </w:r>
      <w:r w:rsidR="00A768AA" w:rsidRPr="008914A5">
        <w:rPr>
          <w:rFonts w:ascii="Tahoma" w:hAnsi="Tahoma" w:cs="Tahoma"/>
          <w:color w:val="000000" w:themeColor="text1"/>
          <w:szCs w:val="24"/>
        </w:rPr>
        <w:t>.</w:t>
      </w:r>
      <w:r w:rsidRPr="008914A5">
        <w:rPr>
          <w:rFonts w:ascii="Tahoma" w:hAnsi="Tahoma" w:cs="Tahoma"/>
          <w:color w:val="000000" w:themeColor="text1"/>
          <w:szCs w:val="24"/>
        </w:rPr>
        <w:t xml:space="preserve"> </w:t>
      </w:r>
      <w:r w:rsidR="004F1ADB" w:rsidRPr="008914A5">
        <w:rPr>
          <w:rFonts w:ascii="Tahoma" w:hAnsi="Tahoma" w:cs="Tahoma"/>
          <w:color w:val="000000" w:themeColor="text1"/>
          <w:szCs w:val="24"/>
        </w:rPr>
        <w:t xml:space="preserve">fiscalizar </w:t>
      </w:r>
      <w:r w:rsidR="004F1ADB" w:rsidRPr="00A906E7">
        <w:rPr>
          <w:rFonts w:ascii="Tahoma" w:hAnsi="Tahoma" w:cs="Tahoma"/>
          <w:color w:val="000000" w:themeColor="text1"/>
          <w:szCs w:val="24"/>
        </w:rPr>
        <w:t>a implantação do Programa de Integridade e informar ao ordenador de despesas sobre o não cumprimento da exigência ou o cumprimento da exigência fora do prazo definido na Lei nº 6.112/2018, se for o caso de sua aplicabilidade.</w:t>
      </w:r>
    </w:p>
    <w:p w14:paraId="49B31219" w14:textId="6E161604" w:rsidR="004F1ADB" w:rsidRPr="008914A5" w:rsidRDefault="004F1ADB" w:rsidP="003A0CF7">
      <w:pPr>
        <w:spacing w:beforeLines="60" w:before="144" w:afterLines="60" w:after="144" w:line="312" w:lineRule="auto"/>
        <w:ind w:right="-1"/>
        <w:rPr>
          <w:rFonts w:ascii="Tahoma" w:hAnsi="Tahoma" w:cs="Tahoma"/>
          <w:b/>
          <w:color w:val="000000" w:themeColor="text1"/>
        </w:rPr>
      </w:pPr>
      <w:r w:rsidRPr="008914A5">
        <w:rPr>
          <w:rFonts w:ascii="Tahoma" w:hAnsi="Tahoma" w:cs="Tahoma"/>
          <w:b/>
          <w:color w:val="000000" w:themeColor="text1"/>
        </w:rPr>
        <w:t xml:space="preserve">Cláusula </w:t>
      </w:r>
      <w:r w:rsidR="00C34D02" w:rsidRPr="008914A5">
        <w:rPr>
          <w:rFonts w:ascii="Tahoma" w:hAnsi="Tahoma" w:cs="Tahoma"/>
          <w:b/>
          <w:color w:val="000000" w:themeColor="text1"/>
        </w:rPr>
        <w:t xml:space="preserve">VI </w:t>
      </w:r>
      <w:r w:rsidR="007B18DE">
        <w:rPr>
          <w:rFonts w:ascii="Tahoma" w:hAnsi="Tahoma" w:cs="Tahoma"/>
          <w:b/>
          <w:color w:val="000000" w:themeColor="text1"/>
        </w:rPr>
        <w:t>–</w:t>
      </w:r>
      <w:r w:rsidRPr="008914A5">
        <w:rPr>
          <w:rFonts w:ascii="Tahoma" w:hAnsi="Tahoma" w:cs="Tahoma"/>
          <w:b/>
          <w:color w:val="000000" w:themeColor="text1"/>
        </w:rPr>
        <w:t xml:space="preserve"> </w:t>
      </w:r>
      <w:r w:rsidR="002470C6" w:rsidRPr="008914A5">
        <w:rPr>
          <w:rFonts w:ascii="Tahoma" w:hAnsi="Tahoma" w:cs="Tahoma"/>
          <w:b/>
          <w:color w:val="000000" w:themeColor="text1"/>
        </w:rPr>
        <w:t>Da utilização da Ata de Registro de Preços</w:t>
      </w:r>
    </w:p>
    <w:p w14:paraId="75CA37D3" w14:textId="4534E1FA" w:rsidR="004F1ADB" w:rsidRPr="008914A5" w:rsidRDefault="00C34D02" w:rsidP="009C6FF5">
      <w:pPr>
        <w:tabs>
          <w:tab w:val="left" w:pos="567"/>
        </w:tabs>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6.1</w:t>
      </w:r>
      <w:r w:rsidR="00A768AA" w:rsidRPr="008914A5">
        <w:rPr>
          <w:rFonts w:ascii="Tahoma" w:hAnsi="Tahoma" w:cs="Tahoma"/>
          <w:color w:val="000000" w:themeColor="text1"/>
        </w:rPr>
        <w:t>.</w:t>
      </w:r>
      <w:r w:rsidRPr="008914A5">
        <w:rPr>
          <w:rFonts w:ascii="Tahoma" w:hAnsi="Tahoma" w:cs="Tahoma"/>
          <w:color w:val="000000" w:themeColor="text1"/>
        </w:rPr>
        <w:t xml:space="preserve"> </w:t>
      </w:r>
      <w:r w:rsidR="002470C6" w:rsidRPr="008914A5">
        <w:rPr>
          <w:rFonts w:ascii="Tahoma" w:hAnsi="Tahoma" w:cs="Tahoma"/>
          <w:color w:val="000000" w:themeColor="text1"/>
        </w:rPr>
        <w:t xml:space="preserve">Desde que devidamente justificada a vantagem, a </w:t>
      </w:r>
      <w:r w:rsidR="004F1ADB" w:rsidRPr="008914A5">
        <w:rPr>
          <w:rFonts w:ascii="Tahoma" w:hAnsi="Tahoma" w:cs="Tahoma"/>
          <w:color w:val="000000" w:themeColor="text1"/>
        </w:rPr>
        <w:t>presente Ata de Registro de Preços</w:t>
      </w:r>
      <w:r w:rsidR="002470C6" w:rsidRPr="008914A5">
        <w:rPr>
          <w:rFonts w:ascii="Tahoma" w:hAnsi="Tahoma" w:cs="Tahoma"/>
          <w:color w:val="000000" w:themeColor="text1"/>
        </w:rPr>
        <w:t>, durante sua vigência,</w:t>
      </w:r>
      <w:r w:rsidR="004F1ADB" w:rsidRPr="008914A5">
        <w:rPr>
          <w:rFonts w:ascii="Tahoma" w:hAnsi="Tahoma" w:cs="Tahoma"/>
          <w:color w:val="000000" w:themeColor="text1"/>
        </w:rPr>
        <w:t xml:space="preserve"> poderá ser </w:t>
      </w:r>
      <w:r w:rsidR="002470C6" w:rsidRPr="008914A5">
        <w:rPr>
          <w:rFonts w:ascii="Tahoma" w:hAnsi="Tahoma" w:cs="Tahoma"/>
          <w:color w:val="000000" w:themeColor="text1"/>
        </w:rPr>
        <w:t>utilizada</w:t>
      </w:r>
      <w:r w:rsidR="004F1ADB" w:rsidRPr="008914A5">
        <w:rPr>
          <w:rFonts w:ascii="Tahoma" w:hAnsi="Tahoma" w:cs="Tahoma"/>
          <w:color w:val="000000" w:themeColor="text1"/>
        </w:rPr>
        <w:t xml:space="preserve"> para a contratação do respectivo objeto </w:t>
      </w:r>
      <w:r w:rsidR="004F1ADB" w:rsidRPr="008914A5">
        <w:rPr>
          <w:rFonts w:ascii="Tahoma" w:hAnsi="Tahoma" w:cs="Tahoma"/>
          <w:color w:val="000000" w:themeColor="text1"/>
        </w:rPr>
        <w:lastRenderedPageBreak/>
        <w:t xml:space="preserve">por qualquer órgão ou entidade da Administração Pública que não tenha participado do certame licitatório, mediante anuência da CAESB, em que é assegurada a preferência das adesões aos órgãos e às entidades do Distrito Federal, </w:t>
      </w:r>
      <w:r w:rsidRPr="008914A5">
        <w:rPr>
          <w:rFonts w:ascii="Tahoma" w:hAnsi="Tahoma" w:cs="Tahoma"/>
          <w:color w:val="000000" w:themeColor="text1"/>
        </w:rPr>
        <w:t>nos moldes abaixo definidos:</w:t>
      </w:r>
    </w:p>
    <w:p w14:paraId="49759EC4" w14:textId="49B7F7A4" w:rsidR="00C34D02" w:rsidRPr="008914A5" w:rsidRDefault="00C34D02" w:rsidP="004925DA">
      <w:pPr>
        <w:pStyle w:val="NormalWeb"/>
        <w:spacing w:line="360" w:lineRule="auto"/>
        <w:rPr>
          <w:rFonts w:ascii="Tahoma" w:hAnsi="Tahoma" w:cs="Tahoma"/>
          <w:color w:val="000000" w:themeColor="text1"/>
        </w:rPr>
      </w:pPr>
      <w:r w:rsidRPr="008914A5">
        <w:rPr>
          <w:rFonts w:ascii="Tahoma" w:hAnsi="Tahoma" w:cs="Tahoma"/>
          <w:color w:val="000000" w:themeColor="text1"/>
        </w:rPr>
        <w:t>6.1.1</w:t>
      </w:r>
      <w:r w:rsidR="00A768AA" w:rsidRPr="008914A5">
        <w:rPr>
          <w:rFonts w:ascii="Tahoma" w:hAnsi="Tahoma" w:cs="Tahoma"/>
          <w:color w:val="000000" w:themeColor="text1"/>
        </w:rPr>
        <w:t>.</w:t>
      </w:r>
      <w:r w:rsidRPr="008914A5">
        <w:rPr>
          <w:rFonts w:ascii="Tahoma" w:hAnsi="Tahoma" w:cs="Tahoma"/>
          <w:color w:val="000000" w:themeColor="text1"/>
        </w:rPr>
        <w:t xml:space="preserve"> Os órgãos e entidades que não participaram do registro de preços, quando desejarem fazer uso da ata de registro de preços, deverão consultar o órgão gerenciador da ata para manifestação sobre a possibilidade de adesão.</w:t>
      </w:r>
    </w:p>
    <w:p w14:paraId="4058B1C6" w14:textId="5AF02493"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8" w:name="capIX_art22_par2"/>
      <w:bookmarkEnd w:id="8"/>
      <w:r w:rsidRPr="008914A5">
        <w:rPr>
          <w:rFonts w:ascii="Tahoma" w:hAnsi="Tahoma" w:cs="Tahoma"/>
          <w:color w:val="000000" w:themeColor="text1"/>
        </w:rPr>
        <w:t>6.1.2</w:t>
      </w:r>
      <w:r w:rsidR="00A768AA" w:rsidRPr="008914A5">
        <w:rPr>
          <w:rFonts w:ascii="Tahoma" w:hAnsi="Tahoma" w:cs="Tahoma"/>
          <w:color w:val="000000" w:themeColor="text1"/>
        </w:rPr>
        <w:t>.</w:t>
      </w:r>
      <w:r w:rsidRPr="008914A5">
        <w:rPr>
          <w:rFonts w:ascii="Tahoma" w:hAnsi="Tahoma" w:cs="Tahoma"/>
          <w:color w:val="000000" w:themeColor="text1"/>
        </w:rPr>
        <w:t xml:space="preserve"> Caberá ao fornecedor beneficiário da ata de registro de preços, observadas as condições nela estabelecidas, optar pela aceitação ou não do fornecimento decorrente de adesão, desde que não prejudique as obrigações presentes e futuras decorrentes da ata, assumidas com o órgão gerenciador e órgãos participantes.</w:t>
      </w:r>
    </w:p>
    <w:p w14:paraId="25A8DA57" w14:textId="5D60858C"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9" w:name="capIX_art22_par3"/>
      <w:bookmarkEnd w:id="9"/>
      <w:r w:rsidRPr="008914A5">
        <w:rPr>
          <w:rFonts w:ascii="Tahoma" w:hAnsi="Tahoma" w:cs="Tahoma"/>
          <w:color w:val="000000" w:themeColor="text1"/>
        </w:rPr>
        <w:t>6.1.3</w:t>
      </w:r>
      <w:r w:rsidR="00A768AA" w:rsidRPr="008914A5">
        <w:rPr>
          <w:rFonts w:ascii="Tahoma" w:hAnsi="Tahoma" w:cs="Tahoma"/>
          <w:color w:val="000000" w:themeColor="text1"/>
        </w:rPr>
        <w:t>.</w:t>
      </w:r>
      <w:r w:rsidRPr="008914A5">
        <w:rPr>
          <w:rFonts w:ascii="Tahoma" w:hAnsi="Tahoma" w:cs="Tahoma"/>
          <w:color w:val="000000" w:themeColor="text1"/>
        </w:rPr>
        <w:t xml:space="preserve"> As aquisições ou contratações adicionais a que se refere este artigo não poderão exceder, por órgão ou entidade, a cem por cento dos quantitativos dos itens do instrumento convocatório e registrados na ata de registro de preços para o órgão gerenciador e órgãos participantes.</w:t>
      </w:r>
    </w:p>
    <w:p w14:paraId="59CCF42D" w14:textId="37CA0CF9"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0" w:name="capIX_art22_par4"/>
      <w:bookmarkEnd w:id="10"/>
      <w:r w:rsidRPr="008914A5">
        <w:rPr>
          <w:rFonts w:ascii="Tahoma" w:hAnsi="Tahoma" w:cs="Tahoma"/>
          <w:color w:val="000000" w:themeColor="text1"/>
        </w:rPr>
        <w:t>6.1.4</w:t>
      </w:r>
      <w:r w:rsidR="00A768AA" w:rsidRPr="008914A5">
        <w:rPr>
          <w:rFonts w:ascii="Tahoma" w:hAnsi="Tahoma" w:cs="Tahoma"/>
          <w:color w:val="000000" w:themeColor="text1"/>
        </w:rPr>
        <w:t>.</w:t>
      </w:r>
      <w:r w:rsidRPr="008914A5">
        <w:rPr>
          <w:rFonts w:ascii="Tahoma" w:hAnsi="Tahoma" w:cs="Tahoma"/>
          <w:color w:val="000000" w:themeColor="text1"/>
        </w:rPr>
        <w:t xml:space="preserve"> O instrumento convocatório deverá prever que o quantitativo decorrente das adesões à ata de registro de preços não poderá exceder, na totalidade, ao quíntuplo do quantitativo de cada item registrado na ata de registro de preços para o órgão gerenciador e órgãos participantes, </w:t>
      </w:r>
      <w:proofErr w:type="spellStart"/>
      <w:r w:rsidRPr="008914A5">
        <w:rPr>
          <w:rFonts w:ascii="Tahoma" w:hAnsi="Tahoma" w:cs="Tahoma"/>
          <w:color w:val="000000" w:themeColor="text1"/>
        </w:rPr>
        <w:t>independente</w:t>
      </w:r>
      <w:proofErr w:type="spellEnd"/>
      <w:r w:rsidRPr="008914A5">
        <w:rPr>
          <w:rFonts w:ascii="Tahoma" w:hAnsi="Tahoma" w:cs="Tahoma"/>
          <w:color w:val="000000" w:themeColor="text1"/>
        </w:rPr>
        <w:t xml:space="preserve"> do número de órgãos não participantes que aderirem.</w:t>
      </w:r>
    </w:p>
    <w:p w14:paraId="26C04182" w14:textId="665075F4"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1" w:name="capIX_art22_par5"/>
      <w:bookmarkEnd w:id="11"/>
      <w:r w:rsidRPr="008914A5">
        <w:rPr>
          <w:rFonts w:ascii="Tahoma" w:hAnsi="Tahoma" w:cs="Tahoma"/>
          <w:color w:val="000000" w:themeColor="text1"/>
        </w:rPr>
        <w:t>6.1.5</w:t>
      </w:r>
      <w:r w:rsidR="00A768AA" w:rsidRPr="008914A5">
        <w:rPr>
          <w:rFonts w:ascii="Tahoma" w:hAnsi="Tahoma" w:cs="Tahoma"/>
          <w:color w:val="000000" w:themeColor="text1"/>
        </w:rPr>
        <w:t>.</w:t>
      </w:r>
      <w:r w:rsidRPr="008914A5">
        <w:rPr>
          <w:rFonts w:ascii="Tahoma" w:hAnsi="Tahoma" w:cs="Tahoma"/>
          <w:color w:val="000000" w:themeColor="text1"/>
        </w:rPr>
        <w:t xml:space="preserve"> O órgão gerenciador somente poderá autorizar adesão à ata após a primeira aquisição ou contratação por órgão participante do Registro de Preços, com exceção dos órgãos e entidades do Distrito Federal.</w:t>
      </w:r>
    </w:p>
    <w:p w14:paraId="389DE5EE" w14:textId="610DB7C9"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2" w:name="capIX_art22_par6"/>
      <w:bookmarkEnd w:id="12"/>
      <w:r w:rsidRPr="008914A5">
        <w:rPr>
          <w:rFonts w:ascii="Tahoma" w:hAnsi="Tahoma" w:cs="Tahoma"/>
          <w:color w:val="000000" w:themeColor="text1"/>
        </w:rPr>
        <w:t>6.1.6</w:t>
      </w:r>
      <w:r w:rsidR="00A768AA" w:rsidRPr="008914A5">
        <w:rPr>
          <w:rFonts w:ascii="Tahoma" w:hAnsi="Tahoma" w:cs="Tahoma"/>
          <w:color w:val="000000" w:themeColor="text1"/>
        </w:rPr>
        <w:t>.</w:t>
      </w:r>
      <w:r w:rsidRPr="008914A5">
        <w:rPr>
          <w:rFonts w:ascii="Tahoma" w:hAnsi="Tahoma" w:cs="Tahoma"/>
          <w:color w:val="000000" w:themeColor="text1"/>
        </w:rPr>
        <w:t xml:space="preserve"> Após a autorização do órgão gerenciador, o órgão não participante deverá efetivar a aquisição ou contratação solicitada em até noventa dias, observado o prazo de vigência da ata.</w:t>
      </w:r>
    </w:p>
    <w:p w14:paraId="1C8A9CCD" w14:textId="1792427F"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3" w:name="capIX_art22_par7"/>
      <w:bookmarkEnd w:id="13"/>
      <w:r w:rsidRPr="008914A5">
        <w:rPr>
          <w:rFonts w:ascii="Tahoma" w:hAnsi="Tahoma" w:cs="Tahoma"/>
          <w:color w:val="000000" w:themeColor="text1"/>
        </w:rPr>
        <w:t>6.1.7</w:t>
      </w:r>
      <w:r w:rsidR="00A768AA" w:rsidRPr="008914A5">
        <w:rPr>
          <w:rFonts w:ascii="Tahoma" w:hAnsi="Tahoma" w:cs="Tahoma"/>
          <w:color w:val="000000" w:themeColor="text1"/>
        </w:rPr>
        <w:t>.</w:t>
      </w:r>
      <w:r w:rsidRPr="008914A5">
        <w:rPr>
          <w:rFonts w:ascii="Tahoma" w:hAnsi="Tahoma" w:cs="Tahoma"/>
          <w:color w:val="000000" w:themeColor="text1"/>
        </w:rPr>
        <w:t xml:space="preserve"> Compete ao órgão não participante os atos relativos à cobrança do cumprimento pelo fornecedor das obrigações contratualmente assumidas e a aplicação, observada a ampla defesa e o contraditório, de eventuais penalidades decorrentes do descumprimento de cláusulas contratuais, em relação às suas próprias contratações, informando as ocorrências ao órgão gerenciador.</w:t>
      </w:r>
    </w:p>
    <w:p w14:paraId="0CAE26F0" w14:textId="401C4510"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4" w:name="capIX_art22_par8"/>
      <w:bookmarkEnd w:id="14"/>
      <w:r w:rsidRPr="008914A5">
        <w:rPr>
          <w:rFonts w:ascii="Tahoma" w:hAnsi="Tahoma" w:cs="Tahoma"/>
          <w:color w:val="000000" w:themeColor="text1"/>
        </w:rPr>
        <w:lastRenderedPageBreak/>
        <w:t>6.1.8</w:t>
      </w:r>
      <w:r w:rsidR="00A768AA" w:rsidRPr="008914A5">
        <w:rPr>
          <w:rFonts w:ascii="Tahoma" w:hAnsi="Tahoma" w:cs="Tahoma"/>
          <w:color w:val="000000" w:themeColor="text1"/>
        </w:rPr>
        <w:t>.</w:t>
      </w:r>
      <w:r w:rsidRPr="008914A5">
        <w:rPr>
          <w:rFonts w:ascii="Tahoma" w:hAnsi="Tahoma" w:cs="Tahoma"/>
          <w:color w:val="000000" w:themeColor="text1"/>
        </w:rPr>
        <w:t xml:space="preserve"> É facultado aos órgãos ou entidades distritais realizar adesões a atas da União, dos Estados-membros, Distrito Federal e dos Municípios, em observância ao disposto no </w:t>
      </w:r>
      <w:r w:rsidR="002C789C" w:rsidRPr="008914A5">
        <w:rPr>
          <w:rFonts w:ascii="Tahoma" w:hAnsi="Tahoma" w:cs="Tahoma"/>
          <w:color w:val="000000" w:themeColor="text1"/>
        </w:rPr>
        <w:t>item 6.1.9</w:t>
      </w:r>
      <w:r w:rsidRPr="008914A5">
        <w:rPr>
          <w:rFonts w:ascii="Tahoma" w:hAnsi="Tahoma" w:cs="Tahoma"/>
          <w:color w:val="000000" w:themeColor="text1"/>
        </w:rPr>
        <w:t>.</w:t>
      </w:r>
    </w:p>
    <w:p w14:paraId="10187D16" w14:textId="024F87E0" w:rsidR="00C34D02" w:rsidRPr="008914A5" w:rsidRDefault="00C34D02" w:rsidP="004925DA">
      <w:pPr>
        <w:widowControl/>
        <w:autoSpaceDE/>
        <w:autoSpaceDN/>
        <w:adjustRightInd/>
        <w:spacing w:before="100" w:beforeAutospacing="1" w:after="100" w:afterAutospacing="1" w:line="360" w:lineRule="auto"/>
        <w:rPr>
          <w:rFonts w:ascii="Tahoma" w:hAnsi="Tahoma" w:cs="Tahoma"/>
          <w:color w:val="000000" w:themeColor="text1"/>
        </w:rPr>
      </w:pPr>
      <w:bookmarkStart w:id="15" w:name="capIX_art22_par9"/>
      <w:bookmarkEnd w:id="15"/>
      <w:r w:rsidRPr="008914A5">
        <w:rPr>
          <w:rFonts w:ascii="Tahoma" w:hAnsi="Tahoma" w:cs="Tahoma"/>
          <w:color w:val="000000" w:themeColor="text1"/>
        </w:rPr>
        <w:t>6.1.9</w:t>
      </w:r>
      <w:r w:rsidR="00A768AA" w:rsidRPr="008914A5">
        <w:rPr>
          <w:rFonts w:ascii="Tahoma" w:hAnsi="Tahoma" w:cs="Tahoma"/>
          <w:color w:val="000000" w:themeColor="text1"/>
        </w:rPr>
        <w:t>.</w:t>
      </w:r>
      <w:r w:rsidRPr="008914A5">
        <w:rPr>
          <w:rFonts w:ascii="Tahoma" w:hAnsi="Tahoma" w:cs="Tahoma"/>
          <w:color w:val="000000" w:themeColor="text1"/>
        </w:rPr>
        <w:t xml:space="preserve"> Cabe ao órgão central disciplinar os requisitos a serem observados nos casos de adesão previstos no </w:t>
      </w:r>
      <w:r w:rsidR="002C789C" w:rsidRPr="008914A5">
        <w:rPr>
          <w:rFonts w:ascii="Tahoma" w:hAnsi="Tahoma" w:cs="Tahoma"/>
          <w:color w:val="000000" w:themeColor="text1"/>
        </w:rPr>
        <w:t>item 6.1.8.</w:t>
      </w:r>
    </w:p>
    <w:p w14:paraId="69CC8552" w14:textId="20632AF9" w:rsidR="004F1ADB" w:rsidRPr="00B6357A" w:rsidRDefault="00A768AA" w:rsidP="004925DA">
      <w:pPr>
        <w:spacing w:beforeLines="60" w:before="144" w:afterLines="60" w:after="144" w:line="312" w:lineRule="auto"/>
        <w:ind w:right="-1"/>
        <w:rPr>
          <w:rFonts w:ascii="Tahoma" w:hAnsi="Tahoma" w:cs="Tahoma"/>
        </w:rPr>
      </w:pPr>
      <w:r w:rsidRPr="008914A5">
        <w:rPr>
          <w:rFonts w:ascii="Tahoma" w:hAnsi="Tahoma" w:cs="Tahoma"/>
          <w:color w:val="000000" w:themeColor="text1"/>
        </w:rPr>
        <w:t xml:space="preserve">6.2. </w:t>
      </w:r>
      <w:r w:rsidR="004F1ADB" w:rsidRPr="008914A5">
        <w:rPr>
          <w:rFonts w:ascii="Tahoma" w:hAnsi="Tahoma" w:cs="Tahoma"/>
          <w:color w:val="000000" w:themeColor="text1"/>
        </w:rPr>
        <w:t xml:space="preserve">A </w:t>
      </w:r>
      <w:r w:rsidR="004F1ADB" w:rsidRPr="00B6357A">
        <w:rPr>
          <w:rFonts w:ascii="Tahoma" w:hAnsi="Tahoma" w:cs="Tahoma"/>
        </w:rPr>
        <w:t xml:space="preserve">utilização referida </w:t>
      </w:r>
      <w:r w:rsidR="002470C6" w:rsidRPr="00B6357A">
        <w:rPr>
          <w:rFonts w:ascii="Tahoma" w:hAnsi="Tahoma" w:cs="Tahoma"/>
        </w:rPr>
        <w:t xml:space="preserve">nesta Cláusula </w:t>
      </w:r>
      <w:r w:rsidR="004F1ADB" w:rsidRPr="00B6357A">
        <w:rPr>
          <w:rFonts w:ascii="Tahoma" w:hAnsi="Tahoma" w:cs="Tahoma"/>
        </w:rPr>
        <w:t xml:space="preserve">só será possível se o consumo </w:t>
      </w:r>
      <w:r w:rsidR="004F1ADB" w:rsidRPr="009C6FF5">
        <w:rPr>
          <w:rFonts w:ascii="Tahoma" w:hAnsi="Tahoma" w:cs="Tahoma"/>
          <w:color w:val="FF0000"/>
        </w:rPr>
        <w:t xml:space="preserve">da </w:t>
      </w:r>
      <w:r w:rsidR="002470C6" w:rsidRPr="009C6FF5">
        <w:rPr>
          <w:rFonts w:ascii="Tahoma" w:hAnsi="Tahoma" w:cs="Tahoma"/>
          <w:color w:val="FF0000"/>
        </w:rPr>
        <w:t xml:space="preserve">quantidade </w:t>
      </w:r>
      <w:r w:rsidR="004F1ADB" w:rsidRPr="009C6FF5">
        <w:rPr>
          <w:rFonts w:ascii="Tahoma" w:hAnsi="Tahoma" w:cs="Tahoma"/>
          <w:color w:val="FF0000"/>
        </w:rPr>
        <w:t>estimada</w:t>
      </w:r>
      <w:r w:rsidR="00C4641B" w:rsidRPr="009C6FF5">
        <w:rPr>
          <w:rFonts w:ascii="Tahoma" w:hAnsi="Tahoma" w:cs="Tahoma"/>
          <w:color w:val="FF0000"/>
        </w:rPr>
        <w:t xml:space="preserve"> ou dos serviços previstos</w:t>
      </w:r>
      <w:r w:rsidR="004F1ADB" w:rsidRPr="00B6357A">
        <w:rPr>
          <w:rFonts w:ascii="Tahoma" w:hAnsi="Tahoma" w:cs="Tahoma"/>
        </w:rPr>
        <w:t xml:space="preserve"> </w:t>
      </w:r>
      <w:r w:rsidR="00C4641B" w:rsidRPr="00B6357A">
        <w:rPr>
          <w:rFonts w:ascii="Tahoma" w:hAnsi="Tahoma" w:cs="Tahoma"/>
        </w:rPr>
        <w:t xml:space="preserve">no </w:t>
      </w:r>
      <w:r w:rsidR="002470C6" w:rsidRPr="00B6357A">
        <w:rPr>
          <w:rFonts w:ascii="Tahoma" w:hAnsi="Tahoma" w:cs="Tahoma"/>
          <w:b/>
          <w:bCs/>
          <w:highlight w:val="lightGray"/>
        </w:rPr>
        <w:t xml:space="preserve">documento </w:t>
      </w:r>
      <w:proofErr w:type="spellStart"/>
      <w:r w:rsidR="002470C6" w:rsidRPr="00B6357A">
        <w:rPr>
          <w:rFonts w:ascii="Tahoma" w:hAnsi="Tahoma" w:cs="Tahoma"/>
          <w:b/>
          <w:bCs/>
          <w:highlight w:val="lightGray"/>
        </w:rPr>
        <w:t>xxxx</w:t>
      </w:r>
      <w:proofErr w:type="spellEnd"/>
      <w:r w:rsidR="002470C6" w:rsidRPr="00B6357A">
        <w:rPr>
          <w:rFonts w:ascii="Tahoma" w:hAnsi="Tahoma" w:cs="Tahoma"/>
          <w:b/>
          <w:bCs/>
          <w:highlight w:val="lightGray"/>
        </w:rPr>
        <w:t xml:space="preserve"> (</w:t>
      </w:r>
      <w:proofErr w:type="spellStart"/>
      <w:r w:rsidR="002470C6" w:rsidRPr="00B6357A">
        <w:rPr>
          <w:rFonts w:ascii="Tahoma" w:hAnsi="Tahoma" w:cs="Tahoma"/>
          <w:b/>
          <w:bCs/>
          <w:highlight w:val="lightGray"/>
        </w:rPr>
        <w:t>doc</w:t>
      </w:r>
      <w:proofErr w:type="spellEnd"/>
      <w:r w:rsidR="002470C6" w:rsidRPr="00B6357A">
        <w:rPr>
          <w:rFonts w:ascii="Tahoma" w:hAnsi="Tahoma" w:cs="Tahoma"/>
          <w:b/>
          <w:bCs/>
          <w:highlight w:val="lightGray"/>
        </w:rPr>
        <w:t xml:space="preserve"> que indica o quantitativo)</w:t>
      </w:r>
      <w:r w:rsidR="002470C6" w:rsidRPr="00B6357A">
        <w:rPr>
          <w:rFonts w:ascii="Tahoma" w:hAnsi="Tahoma" w:cs="Tahoma"/>
        </w:rPr>
        <w:t xml:space="preserve"> </w:t>
      </w:r>
      <w:r w:rsidR="004F1ADB" w:rsidRPr="00B6357A">
        <w:rPr>
          <w:rFonts w:ascii="Tahoma" w:hAnsi="Tahoma" w:cs="Tahoma"/>
        </w:rPr>
        <w:t>desta Ata não tiver sido esgotado para o período.</w:t>
      </w:r>
    </w:p>
    <w:p w14:paraId="66239BBD" w14:textId="3F831131" w:rsidR="004F1ADB" w:rsidRPr="008914A5" w:rsidRDefault="004F1ADB" w:rsidP="003A0CF7">
      <w:pPr>
        <w:spacing w:beforeLines="60" w:before="144" w:afterLines="60" w:after="144" w:line="312" w:lineRule="auto"/>
        <w:ind w:right="-1"/>
        <w:rPr>
          <w:rFonts w:ascii="Tahoma" w:hAnsi="Tahoma" w:cs="Tahoma"/>
          <w:b/>
          <w:color w:val="000000" w:themeColor="text1"/>
        </w:rPr>
      </w:pPr>
      <w:r w:rsidRPr="008914A5">
        <w:rPr>
          <w:rFonts w:ascii="Tahoma" w:hAnsi="Tahoma" w:cs="Tahoma"/>
          <w:b/>
          <w:color w:val="000000" w:themeColor="text1"/>
        </w:rPr>
        <w:t xml:space="preserve">Cláusula </w:t>
      </w:r>
      <w:r w:rsidR="00A768AA" w:rsidRPr="008914A5">
        <w:rPr>
          <w:rFonts w:ascii="Tahoma" w:hAnsi="Tahoma" w:cs="Tahoma"/>
          <w:b/>
          <w:color w:val="000000" w:themeColor="text1"/>
        </w:rPr>
        <w:t>VII</w:t>
      </w:r>
      <w:r w:rsidRP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Do preço, especificação e consumo</w:t>
      </w:r>
    </w:p>
    <w:p w14:paraId="7F1A92A6" w14:textId="5F6A392A" w:rsidR="004F1ADB" w:rsidRPr="00A906E7" w:rsidRDefault="00A768AA"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7.1. </w:t>
      </w:r>
      <w:r w:rsidR="004F1ADB" w:rsidRPr="008914A5">
        <w:rPr>
          <w:rFonts w:ascii="Tahoma" w:hAnsi="Tahoma" w:cs="Tahoma"/>
          <w:color w:val="000000" w:themeColor="text1"/>
        </w:rPr>
        <w:t xml:space="preserve">As </w:t>
      </w:r>
      <w:r w:rsidR="004F1ADB" w:rsidRPr="00A906E7">
        <w:rPr>
          <w:rFonts w:ascii="Tahoma" w:hAnsi="Tahoma" w:cs="Tahoma"/>
          <w:color w:val="000000" w:themeColor="text1"/>
        </w:rPr>
        <w:t xml:space="preserve">partes estimam o valor desta Ata </w:t>
      </w:r>
      <w:r w:rsidR="004F1ADB" w:rsidRPr="00B6357A">
        <w:rPr>
          <w:rFonts w:ascii="Tahoma" w:hAnsi="Tahoma" w:cs="Tahoma"/>
          <w:b/>
          <w:color w:val="000000" w:themeColor="text1"/>
          <w:highlight w:val="lightGray"/>
        </w:rPr>
        <w:t xml:space="preserve">em R$ </w:t>
      </w:r>
      <w:r w:rsidR="00E3210E" w:rsidRPr="00B6357A">
        <w:rPr>
          <w:rFonts w:ascii="Tahoma" w:hAnsi="Tahoma" w:cs="Tahoma"/>
          <w:b/>
          <w:color w:val="000000" w:themeColor="text1"/>
          <w:highlight w:val="lightGray"/>
        </w:rPr>
        <w:t>XXX</w:t>
      </w:r>
      <w:r w:rsidR="004F1ADB" w:rsidRPr="00B6357A">
        <w:rPr>
          <w:rFonts w:ascii="Tahoma" w:hAnsi="Tahoma" w:cs="Tahoma"/>
          <w:b/>
          <w:color w:val="000000" w:themeColor="text1"/>
          <w:highlight w:val="lightGray"/>
        </w:rPr>
        <w:t xml:space="preserve"> (</w:t>
      </w:r>
      <w:r w:rsidR="00E3210E" w:rsidRPr="00B6357A">
        <w:rPr>
          <w:rFonts w:ascii="Tahoma" w:hAnsi="Tahoma" w:cs="Tahoma"/>
          <w:b/>
          <w:color w:val="000000" w:themeColor="text1"/>
          <w:highlight w:val="lightGray"/>
        </w:rPr>
        <w:t>XXXXX</w:t>
      </w:r>
      <w:r w:rsidR="004F1ADB" w:rsidRPr="00B6357A">
        <w:rPr>
          <w:rFonts w:ascii="Tahoma" w:hAnsi="Tahoma" w:cs="Tahoma"/>
          <w:b/>
          <w:color w:val="000000" w:themeColor="text1"/>
          <w:highlight w:val="lightGray"/>
        </w:rPr>
        <w:t>) para o(s) item(</w:t>
      </w:r>
      <w:proofErr w:type="spellStart"/>
      <w:r w:rsidR="004F1ADB" w:rsidRPr="00B6357A">
        <w:rPr>
          <w:rFonts w:ascii="Tahoma" w:hAnsi="Tahoma" w:cs="Tahoma"/>
          <w:b/>
          <w:color w:val="000000" w:themeColor="text1"/>
          <w:highlight w:val="lightGray"/>
        </w:rPr>
        <w:t>ns</w:t>
      </w:r>
      <w:proofErr w:type="spellEnd"/>
      <w:r w:rsidR="004F1ADB" w:rsidRPr="00B6357A">
        <w:rPr>
          <w:rFonts w:ascii="Tahoma" w:hAnsi="Tahoma" w:cs="Tahoma"/>
          <w:b/>
          <w:color w:val="000000" w:themeColor="text1"/>
          <w:highlight w:val="lightGray"/>
        </w:rPr>
        <w:t xml:space="preserve">) </w:t>
      </w:r>
      <w:r w:rsidR="00E3210E" w:rsidRPr="00B6357A">
        <w:rPr>
          <w:rFonts w:ascii="Tahoma" w:hAnsi="Tahoma" w:cs="Tahoma"/>
          <w:b/>
          <w:color w:val="000000" w:themeColor="text1"/>
          <w:highlight w:val="lightGray"/>
        </w:rPr>
        <w:t>XXXX</w:t>
      </w:r>
      <w:r w:rsidR="004F1ADB" w:rsidRPr="00A906E7">
        <w:rPr>
          <w:rFonts w:ascii="Tahoma" w:hAnsi="Tahoma" w:cs="Tahoma"/>
          <w:b/>
          <w:color w:val="000000" w:themeColor="text1"/>
        </w:rPr>
        <w:t xml:space="preserve"> </w:t>
      </w:r>
      <w:r w:rsidR="004F1ADB" w:rsidRPr="00A906E7">
        <w:rPr>
          <w:rFonts w:ascii="Tahoma" w:hAnsi="Tahoma" w:cs="Tahoma"/>
          <w:color w:val="000000" w:themeColor="text1"/>
        </w:rPr>
        <w:t>do objeto descrito no edital. O preço ofertado, especificação e contratação média (mensal, semestral, anual), empresa e representante legal, encontram-se enunciados na presente Ata.</w:t>
      </w:r>
    </w:p>
    <w:p w14:paraId="47CD53A0" w14:textId="6D255C7D"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A906E7">
        <w:rPr>
          <w:rFonts w:ascii="Tahoma" w:hAnsi="Tahoma" w:cs="Tahoma"/>
          <w:b/>
          <w:color w:val="000000" w:themeColor="text1"/>
        </w:rPr>
        <w:t xml:space="preserve">Cláusula </w:t>
      </w:r>
      <w:r w:rsidR="00A768AA" w:rsidRPr="008914A5">
        <w:rPr>
          <w:rFonts w:ascii="Tahoma" w:hAnsi="Tahoma" w:cs="Tahoma"/>
          <w:b/>
          <w:color w:val="000000" w:themeColor="text1"/>
        </w:rPr>
        <w:t>VIII</w:t>
      </w:r>
      <w:r w:rsidR="004925DA">
        <w:rPr>
          <w:rFonts w:ascii="Tahoma" w:hAnsi="Tahoma" w:cs="Tahoma"/>
          <w:b/>
          <w:color w:val="4472C4" w:themeColor="accent1"/>
        </w:rPr>
        <w:t xml:space="preserve"> </w:t>
      </w:r>
      <w:r w:rsidR="007B18DE">
        <w:rPr>
          <w:rFonts w:ascii="Tahoma" w:hAnsi="Tahoma" w:cs="Tahoma"/>
          <w:b/>
          <w:color w:val="000000" w:themeColor="text1"/>
        </w:rPr>
        <w:t>–</w:t>
      </w:r>
      <w:r w:rsidRPr="00A906E7">
        <w:rPr>
          <w:rFonts w:ascii="Tahoma" w:hAnsi="Tahoma" w:cs="Tahoma"/>
          <w:b/>
          <w:color w:val="000000" w:themeColor="text1"/>
        </w:rPr>
        <w:t xml:space="preserve"> Do local e prazo de entrega</w:t>
      </w:r>
    </w:p>
    <w:p w14:paraId="2B0E0142" w14:textId="0FA0FD7E" w:rsidR="004F1ADB" w:rsidRPr="00B45F2D" w:rsidRDefault="00A768AA" w:rsidP="003A0CF7">
      <w:pPr>
        <w:spacing w:beforeLines="60" w:before="144" w:afterLines="60" w:after="144" w:line="312" w:lineRule="auto"/>
        <w:ind w:right="-1"/>
        <w:rPr>
          <w:rFonts w:ascii="Tahoma" w:hAnsi="Tahoma" w:cs="Tahoma"/>
        </w:rPr>
      </w:pPr>
      <w:r w:rsidRPr="008914A5">
        <w:rPr>
          <w:rFonts w:ascii="Tahoma" w:hAnsi="Tahoma" w:cs="Tahoma"/>
          <w:color w:val="000000" w:themeColor="text1"/>
        </w:rPr>
        <w:t xml:space="preserve">8.1. </w:t>
      </w:r>
      <w:r w:rsidR="004F1ADB" w:rsidRPr="00B45F2D">
        <w:rPr>
          <w:rFonts w:ascii="Tahoma" w:hAnsi="Tahoma" w:cs="Tahoma"/>
        </w:rPr>
        <w:t xml:space="preserve">O local de entrega </w:t>
      </w:r>
      <w:r w:rsidR="00C92F41" w:rsidRPr="00B45F2D">
        <w:rPr>
          <w:rFonts w:ascii="Tahoma" w:hAnsi="Tahoma" w:cs="Tahoma"/>
        </w:rPr>
        <w:t xml:space="preserve">do objeto da Ata </w:t>
      </w:r>
      <w:r w:rsidR="004F1ADB" w:rsidRPr="00B45F2D">
        <w:rPr>
          <w:rFonts w:ascii="Tahoma" w:hAnsi="Tahoma" w:cs="Tahoma"/>
        </w:rPr>
        <w:t xml:space="preserve">será no </w:t>
      </w:r>
      <w:r w:rsidR="003A0CF7" w:rsidRPr="00B45F2D">
        <w:rPr>
          <w:rFonts w:ascii="Tahoma" w:hAnsi="Tahoma" w:cs="Tahoma"/>
          <w:highlight w:val="lightGray"/>
        </w:rPr>
        <w:t>XXXXXXXXXXXXX</w:t>
      </w:r>
      <w:r w:rsidR="004F1ADB" w:rsidRPr="00B45F2D">
        <w:rPr>
          <w:rFonts w:ascii="Tahoma" w:hAnsi="Tahoma" w:cs="Tahoma"/>
        </w:rPr>
        <w:t xml:space="preserve">, de acordo com o previsto no edital, em até </w:t>
      </w:r>
      <w:r w:rsidR="003A0CF7" w:rsidRPr="00B45F2D">
        <w:rPr>
          <w:rFonts w:ascii="Tahoma" w:hAnsi="Tahoma" w:cs="Tahoma"/>
          <w:b/>
          <w:bCs/>
          <w:highlight w:val="lightGray"/>
        </w:rPr>
        <w:t>XXXXXXX</w:t>
      </w:r>
      <w:r w:rsidR="004F1ADB" w:rsidRPr="00B45F2D">
        <w:rPr>
          <w:rFonts w:ascii="Tahoma" w:hAnsi="Tahoma" w:cs="Tahoma"/>
          <w:b/>
        </w:rPr>
        <w:t xml:space="preserve"> dias </w:t>
      </w:r>
      <w:r w:rsidR="00CC0D77" w:rsidRPr="00B45F2D">
        <w:rPr>
          <w:rFonts w:ascii="Tahoma" w:hAnsi="Tahoma" w:cs="Tahoma"/>
          <w:b/>
        </w:rPr>
        <w:t>consecutivos</w:t>
      </w:r>
      <w:r w:rsidR="004F1ADB" w:rsidRPr="00B45F2D">
        <w:rPr>
          <w:rFonts w:ascii="Tahoma" w:hAnsi="Tahoma" w:cs="Tahoma"/>
        </w:rPr>
        <w:t xml:space="preserve">, contados a partir do primeiro dia útil posterior </w:t>
      </w:r>
      <w:r w:rsidR="00CC0D77" w:rsidRPr="00B45F2D">
        <w:rPr>
          <w:rFonts w:ascii="Tahoma" w:hAnsi="Tahoma" w:cs="Tahoma"/>
        </w:rPr>
        <w:t>ao recebimento</w:t>
      </w:r>
      <w:r w:rsidR="00C92F41" w:rsidRPr="00B45F2D">
        <w:rPr>
          <w:rFonts w:ascii="Tahoma" w:hAnsi="Tahoma" w:cs="Tahoma"/>
        </w:rPr>
        <w:t>/assinatura do instrumento que formaliza a contratação</w:t>
      </w:r>
      <w:r w:rsidR="00B45F2D" w:rsidRPr="00B45F2D">
        <w:rPr>
          <w:rFonts w:ascii="Tahoma" w:hAnsi="Tahoma" w:cs="Tahoma"/>
        </w:rPr>
        <w:t>.</w:t>
      </w:r>
    </w:p>
    <w:p w14:paraId="53531C8A" w14:textId="2BB9AECB"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B45F2D">
        <w:rPr>
          <w:rFonts w:ascii="Tahoma" w:hAnsi="Tahoma" w:cs="Tahoma"/>
          <w:b/>
          <w:color w:val="000000" w:themeColor="text1"/>
        </w:rPr>
        <w:t xml:space="preserve">Cláusula </w:t>
      </w:r>
      <w:r w:rsidR="00A768AA" w:rsidRPr="008914A5">
        <w:rPr>
          <w:rFonts w:ascii="Tahoma" w:hAnsi="Tahoma" w:cs="Tahoma"/>
          <w:b/>
          <w:color w:val="000000" w:themeColor="text1"/>
        </w:rPr>
        <w:t>IX</w:t>
      </w:r>
      <w:r w:rsidR="008914A5">
        <w:rPr>
          <w:rFonts w:ascii="Tahoma" w:hAnsi="Tahoma" w:cs="Tahoma"/>
          <w:b/>
          <w:color w:val="4472C4" w:themeColor="accent1"/>
        </w:rPr>
        <w:t xml:space="preserve"> </w:t>
      </w:r>
      <w:r w:rsidR="007B18DE">
        <w:rPr>
          <w:rFonts w:ascii="Tahoma" w:hAnsi="Tahoma" w:cs="Tahoma"/>
          <w:b/>
          <w:color w:val="000000" w:themeColor="text1"/>
        </w:rPr>
        <w:t>–</w:t>
      </w:r>
      <w:r w:rsidRPr="00B45F2D">
        <w:rPr>
          <w:rFonts w:ascii="Tahoma" w:hAnsi="Tahoma" w:cs="Tahoma"/>
          <w:b/>
          <w:color w:val="000000" w:themeColor="text1"/>
        </w:rPr>
        <w:t xml:space="preserve"> Do pagamento e atualização monetária</w:t>
      </w:r>
    </w:p>
    <w:p w14:paraId="367AB2A0" w14:textId="474DF73D" w:rsidR="004F1ADB" w:rsidRPr="00A906E7" w:rsidRDefault="00A768AA"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9.1. </w:t>
      </w:r>
      <w:r w:rsidR="004F1ADB" w:rsidRPr="008914A5">
        <w:rPr>
          <w:rFonts w:ascii="Tahoma" w:hAnsi="Tahoma" w:cs="Tahoma"/>
          <w:color w:val="000000" w:themeColor="text1"/>
        </w:rPr>
        <w:t xml:space="preserve">O </w:t>
      </w:r>
      <w:r w:rsidR="004F1ADB" w:rsidRPr="00A906E7">
        <w:rPr>
          <w:rFonts w:ascii="Tahoma" w:hAnsi="Tahoma" w:cs="Tahoma"/>
          <w:color w:val="000000" w:themeColor="text1"/>
        </w:rPr>
        <w:t>pagamento e atualização monetária será na forma prevista no edital da licitação que deu origem a esta Ata.</w:t>
      </w:r>
    </w:p>
    <w:p w14:paraId="1C236B76" w14:textId="544CA75B" w:rsidR="004F1ADB" w:rsidRPr="00A906E7" w:rsidRDefault="004F1ADB" w:rsidP="003A0CF7">
      <w:pPr>
        <w:spacing w:beforeLines="60" w:before="144" w:afterLines="60" w:after="144" w:line="312" w:lineRule="auto"/>
        <w:ind w:right="-1"/>
        <w:rPr>
          <w:rFonts w:ascii="Tahoma" w:hAnsi="Tahoma" w:cs="Tahoma"/>
          <w:b/>
          <w:color w:val="000000" w:themeColor="text1"/>
        </w:rPr>
      </w:pPr>
      <w:r w:rsidRPr="00B45F2D">
        <w:rPr>
          <w:rFonts w:ascii="Tahoma" w:hAnsi="Tahoma" w:cs="Tahoma"/>
          <w:b/>
          <w:color w:val="000000" w:themeColor="text1"/>
        </w:rPr>
        <w:t>Cláusul</w:t>
      </w:r>
      <w:r w:rsidR="008914A5">
        <w:rPr>
          <w:rFonts w:ascii="Tahoma" w:hAnsi="Tahoma" w:cs="Tahoma"/>
          <w:b/>
          <w:color w:val="000000" w:themeColor="text1"/>
        </w:rPr>
        <w:t>a</w:t>
      </w:r>
      <w:r w:rsidR="005A2DFF">
        <w:rPr>
          <w:rFonts w:ascii="Tahoma" w:hAnsi="Tahoma" w:cs="Tahoma"/>
          <w:b/>
          <w:color w:val="000000" w:themeColor="text1"/>
        </w:rPr>
        <w:t xml:space="preserve"> </w:t>
      </w:r>
      <w:r w:rsidR="008914A5">
        <w:rPr>
          <w:rFonts w:ascii="Tahoma" w:hAnsi="Tahoma" w:cs="Tahoma"/>
          <w:b/>
          <w:color w:val="000000" w:themeColor="text1"/>
        </w:rPr>
        <w:t>X</w:t>
      </w:r>
      <w:r w:rsidR="005A2DFF">
        <w:rPr>
          <w:rFonts w:ascii="Tahoma" w:hAnsi="Tahoma" w:cs="Tahoma"/>
          <w:b/>
          <w:color w:val="4472C4" w:themeColor="accent1"/>
        </w:rPr>
        <w:t xml:space="preserve"> </w:t>
      </w:r>
      <w:r w:rsidR="007B18DE">
        <w:rPr>
          <w:rFonts w:ascii="Tahoma" w:hAnsi="Tahoma" w:cs="Tahoma"/>
          <w:b/>
          <w:color w:val="000000" w:themeColor="text1"/>
        </w:rPr>
        <w:t>–</w:t>
      </w:r>
      <w:r w:rsidRPr="00B45F2D">
        <w:rPr>
          <w:rFonts w:ascii="Tahoma" w:hAnsi="Tahoma" w:cs="Tahoma"/>
          <w:b/>
          <w:color w:val="000000" w:themeColor="text1"/>
        </w:rPr>
        <w:t xml:space="preserve"> Do</w:t>
      </w:r>
      <w:r w:rsidRPr="00B45F2D">
        <w:rPr>
          <w:rFonts w:ascii="Tahoma" w:hAnsi="Tahoma" w:cs="Tahoma"/>
          <w:b/>
        </w:rPr>
        <w:t xml:space="preserve"> contrato</w:t>
      </w:r>
      <w:r w:rsidR="00C92F41" w:rsidRPr="00B45F2D">
        <w:rPr>
          <w:rFonts w:ascii="Tahoma" w:hAnsi="Tahoma" w:cs="Tahoma"/>
          <w:b/>
        </w:rPr>
        <w:t>/Da Nota de Empenho</w:t>
      </w:r>
    </w:p>
    <w:p w14:paraId="15DE3E59" w14:textId="0AE5CCD3" w:rsidR="004F1ADB" w:rsidRPr="00A906E7" w:rsidRDefault="006A1E54"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10.1. </w:t>
      </w:r>
      <w:r w:rsidR="004F1ADB" w:rsidRPr="00A906E7">
        <w:rPr>
          <w:rFonts w:ascii="Tahoma" w:hAnsi="Tahoma" w:cs="Tahoma"/>
          <w:color w:val="000000" w:themeColor="text1"/>
        </w:rPr>
        <w:t xml:space="preserve">Durante o prazo de validade do registro, a empresa será convidada </w:t>
      </w:r>
      <w:r w:rsidR="00C16A30">
        <w:rPr>
          <w:rFonts w:ascii="Tahoma" w:hAnsi="Tahoma" w:cs="Tahoma"/>
          <w:color w:val="000000" w:themeColor="text1"/>
        </w:rPr>
        <w:t xml:space="preserve">assinar </w:t>
      </w:r>
      <w:r w:rsidR="00C16A30" w:rsidRPr="009C6FF5">
        <w:rPr>
          <w:rFonts w:ascii="Tahoma" w:hAnsi="Tahoma" w:cs="Tahoma"/>
          <w:color w:val="FF0000"/>
        </w:rPr>
        <w:t xml:space="preserve">o contrato de </w:t>
      </w:r>
      <w:r w:rsidR="00F500E4" w:rsidRPr="009C6FF5">
        <w:rPr>
          <w:rFonts w:ascii="Tahoma" w:hAnsi="Tahoma" w:cs="Tahoma"/>
          <w:color w:val="FF0000"/>
        </w:rPr>
        <w:t>aquisição</w:t>
      </w:r>
      <w:r w:rsidR="003A0CF7" w:rsidRPr="009C6FF5">
        <w:rPr>
          <w:rFonts w:ascii="Tahoma" w:hAnsi="Tahoma" w:cs="Tahoma"/>
          <w:color w:val="FF0000"/>
        </w:rPr>
        <w:t xml:space="preserve"> OU receber a Nota de Empenho em sua substituição</w:t>
      </w:r>
      <w:r w:rsidR="004F1ADB" w:rsidRPr="00A906E7">
        <w:rPr>
          <w:rFonts w:ascii="Tahoma" w:hAnsi="Tahoma" w:cs="Tahoma"/>
          <w:color w:val="000000" w:themeColor="text1"/>
        </w:rPr>
        <w:t>, observadas as condições fixadas neste instrumento, no edital</w:t>
      </w:r>
      <w:r w:rsidR="00C16A30">
        <w:rPr>
          <w:rFonts w:ascii="Tahoma" w:hAnsi="Tahoma" w:cs="Tahoma"/>
          <w:color w:val="000000" w:themeColor="text1"/>
        </w:rPr>
        <w:t>, termo de referência</w:t>
      </w:r>
      <w:r w:rsidR="004F1ADB" w:rsidRPr="00A906E7">
        <w:rPr>
          <w:rFonts w:ascii="Tahoma" w:hAnsi="Tahoma" w:cs="Tahoma"/>
          <w:color w:val="000000" w:themeColor="text1"/>
        </w:rPr>
        <w:t xml:space="preserve"> e as determinações contidas na legislação pertinente.</w:t>
      </w:r>
    </w:p>
    <w:p w14:paraId="0A0AA3D1" w14:textId="6A6B1DB2" w:rsidR="004F1ADB" w:rsidRPr="00B45F2D" w:rsidRDefault="006A1E54" w:rsidP="003A0CF7">
      <w:pPr>
        <w:spacing w:beforeLines="60" w:before="144" w:afterLines="60" w:after="144" w:line="312" w:lineRule="auto"/>
        <w:ind w:right="-1"/>
        <w:rPr>
          <w:rFonts w:ascii="Tahoma" w:hAnsi="Tahoma" w:cs="Tahoma"/>
        </w:rPr>
      </w:pPr>
      <w:r w:rsidRPr="008914A5">
        <w:rPr>
          <w:rFonts w:ascii="Tahoma" w:hAnsi="Tahoma" w:cs="Tahoma"/>
          <w:color w:val="000000" w:themeColor="text1"/>
        </w:rPr>
        <w:t xml:space="preserve">10.2. </w:t>
      </w:r>
      <w:r w:rsidR="004F1ADB" w:rsidRPr="008914A5">
        <w:rPr>
          <w:rFonts w:ascii="Tahoma" w:hAnsi="Tahoma" w:cs="Tahoma"/>
          <w:color w:val="000000" w:themeColor="text1"/>
        </w:rPr>
        <w:t xml:space="preserve">Caso </w:t>
      </w:r>
      <w:r w:rsidR="004F1ADB" w:rsidRPr="00A906E7">
        <w:rPr>
          <w:rFonts w:ascii="Tahoma" w:hAnsi="Tahoma" w:cs="Tahoma"/>
          <w:color w:val="000000" w:themeColor="text1"/>
        </w:rPr>
        <w:t xml:space="preserve">a </w:t>
      </w:r>
      <w:r w:rsidR="004F1ADB" w:rsidRPr="00B45F2D">
        <w:rPr>
          <w:rFonts w:ascii="Tahoma" w:hAnsi="Tahoma" w:cs="Tahoma"/>
        </w:rPr>
        <w:t>empresa se recuse a</w:t>
      </w:r>
      <w:r w:rsidR="00CC0D77" w:rsidRPr="00B45F2D">
        <w:rPr>
          <w:rFonts w:ascii="Tahoma" w:hAnsi="Tahoma" w:cs="Tahoma"/>
        </w:rPr>
        <w:t xml:space="preserve"> </w:t>
      </w:r>
      <w:r w:rsidR="00CC0D77" w:rsidRPr="009C6FF5">
        <w:rPr>
          <w:rFonts w:ascii="Tahoma" w:hAnsi="Tahoma" w:cs="Tahoma"/>
          <w:color w:val="FF0000"/>
        </w:rPr>
        <w:t>assinar o contrato</w:t>
      </w:r>
      <w:r w:rsidR="003A0CF7" w:rsidRPr="009C6FF5">
        <w:rPr>
          <w:rFonts w:ascii="Tahoma" w:hAnsi="Tahoma" w:cs="Tahoma"/>
          <w:color w:val="FF0000"/>
        </w:rPr>
        <w:t xml:space="preserve"> ou receber a Nota de Empenho</w:t>
      </w:r>
      <w:r w:rsidR="00CC0D77" w:rsidRPr="00B45F2D">
        <w:rPr>
          <w:rFonts w:ascii="Tahoma" w:hAnsi="Tahoma" w:cs="Tahoma"/>
        </w:rPr>
        <w:t>,</w:t>
      </w:r>
      <w:r w:rsidR="004F1ADB" w:rsidRPr="00B45F2D">
        <w:rPr>
          <w:rFonts w:ascii="Tahoma" w:hAnsi="Tahoma" w:cs="Tahoma"/>
        </w:rPr>
        <w:t xml:space="preserve"> será aplicada a</w:t>
      </w:r>
      <w:r w:rsidR="00C92F41" w:rsidRPr="00B45F2D">
        <w:rPr>
          <w:rFonts w:ascii="Tahoma" w:hAnsi="Tahoma" w:cs="Tahoma"/>
        </w:rPr>
        <w:t>(s)</w:t>
      </w:r>
      <w:r w:rsidR="004F1ADB" w:rsidRPr="00B45F2D">
        <w:rPr>
          <w:rFonts w:ascii="Tahoma" w:hAnsi="Tahoma" w:cs="Tahoma"/>
        </w:rPr>
        <w:t xml:space="preserve"> penalidade</w:t>
      </w:r>
      <w:r w:rsidR="00C92F41" w:rsidRPr="00B45F2D">
        <w:rPr>
          <w:rFonts w:ascii="Tahoma" w:hAnsi="Tahoma" w:cs="Tahoma"/>
        </w:rPr>
        <w:t>(s)</w:t>
      </w:r>
      <w:r w:rsidR="004F1ADB" w:rsidRPr="00B45F2D">
        <w:rPr>
          <w:rFonts w:ascii="Tahoma" w:hAnsi="Tahoma" w:cs="Tahoma"/>
        </w:rPr>
        <w:t xml:space="preserve"> prevista</w:t>
      </w:r>
      <w:r w:rsidR="00C92F41" w:rsidRPr="00B45F2D">
        <w:rPr>
          <w:rFonts w:ascii="Tahoma" w:hAnsi="Tahoma" w:cs="Tahoma"/>
        </w:rPr>
        <w:t>(s)</w:t>
      </w:r>
      <w:r w:rsidR="004F1ADB" w:rsidRPr="00B45F2D">
        <w:rPr>
          <w:rFonts w:ascii="Tahoma" w:hAnsi="Tahoma" w:cs="Tahoma"/>
        </w:rPr>
        <w:t xml:space="preserve"> na Lei nº 13.303/2016 e Regulamento de Licitações e Contratações da CAESB.</w:t>
      </w:r>
    </w:p>
    <w:p w14:paraId="553B4757" w14:textId="394FFBAA" w:rsidR="004F1ADB" w:rsidRPr="00A906E7" w:rsidRDefault="006A1E54"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lastRenderedPageBreak/>
        <w:t xml:space="preserve">10.3. </w:t>
      </w:r>
      <w:r w:rsidR="004F1ADB" w:rsidRPr="008914A5">
        <w:rPr>
          <w:rFonts w:ascii="Tahoma" w:hAnsi="Tahoma" w:cs="Tahoma"/>
          <w:color w:val="000000" w:themeColor="text1"/>
        </w:rPr>
        <w:t xml:space="preserve">Aplica-se </w:t>
      </w:r>
      <w:r w:rsidR="004F1ADB" w:rsidRPr="00B45F2D">
        <w:rPr>
          <w:rFonts w:ascii="Tahoma" w:hAnsi="Tahoma" w:cs="Tahoma"/>
        </w:rPr>
        <w:t xml:space="preserve">aos contratos de fornecimento decorrentes de Registro de Preços o disposto no Título II, Capítulo II, da Lei nº 13.303/2016 e Capítulo </w:t>
      </w:r>
      <w:r w:rsidR="004F1ADB" w:rsidRPr="00A906E7">
        <w:rPr>
          <w:rFonts w:ascii="Tahoma" w:hAnsi="Tahoma" w:cs="Tahoma"/>
          <w:color w:val="000000" w:themeColor="text1"/>
        </w:rPr>
        <w:t>V do Regulamento de Licitações e Contratações da CAESB-RILC, com suas respectivas alterações posteriores, no que couber.</w:t>
      </w:r>
    </w:p>
    <w:p w14:paraId="5E2CBA35" w14:textId="0C19AF06" w:rsidR="004F1ADB" w:rsidRPr="00B45F2D" w:rsidRDefault="004F1ADB" w:rsidP="003A0CF7">
      <w:pPr>
        <w:spacing w:beforeLines="60" w:before="144" w:afterLines="60" w:after="144" w:line="312" w:lineRule="auto"/>
        <w:ind w:right="-1"/>
        <w:rPr>
          <w:rFonts w:ascii="Tahoma" w:hAnsi="Tahoma" w:cs="Tahoma"/>
          <w:b/>
        </w:rPr>
      </w:pPr>
      <w:r w:rsidRPr="008914A5">
        <w:rPr>
          <w:rFonts w:ascii="Tahoma" w:hAnsi="Tahoma" w:cs="Tahoma"/>
          <w:b/>
          <w:color w:val="000000" w:themeColor="text1"/>
        </w:rPr>
        <w:t xml:space="preserve">Cláusula </w:t>
      </w:r>
      <w:r w:rsidR="003316BC" w:rsidRPr="008914A5">
        <w:rPr>
          <w:rFonts w:ascii="Tahoma" w:hAnsi="Tahoma" w:cs="Tahoma"/>
          <w:b/>
          <w:color w:val="000000" w:themeColor="text1"/>
        </w:rPr>
        <w:t>XI</w:t>
      </w:r>
      <w:r w:rsidR="008B11E2" w:rsidRP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w:t>
      </w:r>
      <w:r w:rsidRPr="00B45F2D">
        <w:rPr>
          <w:rFonts w:ascii="Tahoma" w:hAnsi="Tahoma" w:cs="Tahoma"/>
          <w:b/>
        </w:rPr>
        <w:t>Das condições de fornecimento</w:t>
      </w:r>
      <w:r w:rsidR="008B09E0" w:rsidRPr="00B45F2D">
        <w:rPr>
          <w:rFonts w:ascii="Tahoma" w:hAnsi="Tahoma" w:cs="Tahoma"/>
          <w:b/>
        </w:rPr>
        <w:t xml:space="preserve"> ou Prestação dos Serviços</w:t>
      </w:r>
    </w:p>
    <w:p w14:paraId="74F068C7" w14:textId="24AB69CA" w:rsidR="004F1ADB" w:rsidRPr="00B45F2D" w:rsidRDefault="003316BC" w:rsidP="003A0CF7">
      <w:pPr>
        <w:spacing w:beforeLines="60" w:before="144" w:afterLines="60" w:after="144" w:line="312" w:lineRule="auto"/>
        <w:ind w:right="-1"/>
        <w:rPr>
          <w:rFonts w:ascii="Tahoma" w:hAnsi="Tahoma" w:cs="Tahoma"/>
        </w:rPr>
      </w:pPr>
      <w:r w:rsidRPr="008914A5">
        <w:rPr>
          <w:rFonts w:ascii="Tahoma" w:hAnsi="Tahoma" w:cs="Tahoma"/>
          <w:color w:val="000000" w:themeColor="text1"/>
        </w:rPr>
        <w:t>11.1.</w:t>
      </w:r>
      <w:r w:rsidR="004F1ADB" w:rsidRPr="008914A5">
        <w:rPr>
          <w:rFonts w:ascii="Tahoma" w:hAnsi="Tahoma" w:cs="Tahoma"/>
          <w:color w:val="000000" w:themeColor="text1"/>
        </w:rPr>
        <w:t xml:space="preserve"> A </w:t>
      </w:r>
      <w:r w:rsidR="004F1ADB" w:rsidRPr="00B45F2D">
        <w:rPr>
          <w:rFonts w:ascii="Tahoma" w:hAnsi="Tahoma" w:cs="Tahoma"/>
        </w:rPr>
        <w:t xml:space="preserve">presente Ata implica </w:t>
      </w:r>
      <w:r w:rsidR="004F1ADB" w:rsidRPr="009C6FF5">
        <w:rPr>
          <w:rFonts w:ascii="Tahoma" w:hAnsi="Tahoma" w:cs="Tahoma"/>
          <w:color w:val="FF0000"/>
        </w:rPr>
        <w:t>em compromisso de fornecimento</w:t>
      </w:r>
      <w:r w:rsidR="008B09E0" w:rsidRPr="009C6FF5">
        <w:rPr>
          <w:rFonts w:ascii="Tahoma" w:hAnsi="Tahoma" w:cs="Tahoma"/>
          <w:color w:val="FF0000"/>
        </w:rPr>
        <w:t xml:space="preserve"> </w:t>
      </w:r>
      <w:r w:rsidR="008B09E0" w:rsidRPr="009C6FF5">
        <w:rPr>
          <w:rFonts w:ascii="Tahoma" w:hAnsi="Tahoma" w:cs="Tahoma"/>
          <w:b/>
          <w:bCs/>
          <w:color w:val="FF0000"/>
        </w:rPr>
        <w:t>ou</w:t>
      </w:r>
      <w:r w:rsidR="008B09E0" w:rsidRPr="009C6FF5">
        <w:rPr>
          <w:rFonts w:ascii="Tahoma" w:hAnsi="Tahoma" w:cs="Tahoma"/>
          <w:color w:val="FF0000"/>
        </w:rPr>
        <w:t xml:space="preserve"> prestação dos serviços</w:t>
      </w:r>
      <w:r w:rsidR="004F1ADB" w:rsidRPr="00B45F2D">
        <w:rPr>
          <w:rFonts w:ascii="Tahoma" w:hAnsi="Tahoma" w:cs="Tahoma"/>
        </w:rPr>
        <w:t xml:space="preserve">, após cumprir os requisitos de publicidade, ficando o(s) FORNECEDOR(ES) obrigados a atender a todos os pedidos efetuados pela CAESB, durante sua vigência, dentro dos quantitativos fixados, conforme </w:t>
      </w:r>
      <w:r w:rsidR="004F1ADB" w:rsidRPr="00031147">
        <w:rPr>
          <w:rFonts w:ascii="Tahoma" w:hAnsi="Tahoma" w:cs="Tahoma"/>
        </w:rPr>
        <w:t xml:space="preserve">especificado na Cláusula </w:t>
      </w:r>
      <w:r w:rsidR="004F1ADB" w:rsidRPr="008914A5">
        <w:rPr>
          <w:rFonts w:ascii="Tahoma" w:hAnsi="Tahoma" w:cs="Tahoma"/>
          <w:color w:val="000000" w:themeColor="text1"/>
        </w:rPr>
        <w:t>VI</w:t>
      </w:r>
      <w:r w:rsidRPr="008914A5">
        <w:rPr>
          <w:rFonts w:ascii="Tahoma" w:hAnsi="Tahoma" w:cs="Tahoma"/>
          <w:color w:val="000000" w:themeColor="text1"/>
        </w:rPr>
        <w:t>I</w:t>
      </w:r>
      <w:r w:rsidR="004F1ADB" w:rsidRPr="008914A5">
        <w:rPr>
          <w:rFonts w:ascii="Tahoma" w:hAnsi="Tahoma" w:cs="Tahoma"/>
          <w:color w:val="000000" w:themeColor="text1"/>
        </w:rPr>
        <w:t xml:space="preserve"> – </w:t>
      </w:r>
      <w:r w:rsidR="004F1ADB" w:rsidRPr="00031147">
        <w:rPr>
          <w:rFonts w:ascii="Tahoma" w:hAnsi="Tahoma" w:cs="Tahoma"/>
        </w:rPr>
        <w:t>Do preço,</w:t>
      </w:r>
      <w:r w:rsidR="004F1ADB" w:rsidRPr="00B45F2D">
        <w:rPr>
          <w:rFonts w:ascii="Tahoma" w:hAnsi="Tahoma" w:cs="Tahoma"/>
        </w:rPr>
        <w:t xml:space="preserve"> especificação e consumo.</w:t>
      </w:r>
    </w:p>
    <w:p w14:paraId="45F09F37" w14:textId="6205EB0A" w:rsidR="004F1ADB" w:rsidRPr="00B45F2D" w:rsidRDefault="003316BC" w:rsidP="003A0CF7">
      <w:pPr>
        <w:spacing w:beforeLines="60" w:before="144" w:afterLines="60" w:after="144" w:line="312" w:lineRule="auto"/>
        <w:ind w:right="-1"/>
        <w:rPr>
          <w:rFonts w:ascii="Tahoma" w:hAnsi="Tahoma" w:cs="Tahoma"/>
        </w:rPr>
      </w:pPr>
      <w:r w:rsidRPr="008914A5">
        <w:rPr>
          <w:rFonts w:ascii="Tahoma" w:hAnsi="Tahoma" w:cs="Tahoma"/>
          <w:color w:val="000000" w:themeColor="text1"/>
        </w:rPr>
        <w:t xml:space="preserve">11.2. </w:t>
      </w:r>
      <w:r w:rsidR="004F1ADB" w:rsidRPr="00B45F2D">
        <w:rPr>
          <w:rFonts w:ascii="Tahoma" w:hAnsi="Tahoma" w:cs="Tahoma"/>
        </w:rPr>
        <w:t xml:space="preserve">Cada </w:t>
      </w:r>
      <w:r w:rsidR="004F1ADB" w:rsidRPr="009C6FF5">
        <w:rPr>
          <w:rFonts w:ascii="Tahoma" w:hAnsi="Tahoma" w:cs="Tahoma"/>
          <w:color w:val="FF0000"/>
        </w:rPr>
        <w:t xml:space="preserve">compra </w:t>
      </w:r>
      <w:r w:rsidR="008B09E0" w:rsidRPr="009C6FF5">
        <w:rPr>
          <w:rFonts w:ascii="Tahoma" w:hAnsi="Tahoma" w:cs="Tahoma"/>
          <w:color w:val="FF0000"/>
        </w:rPr>
        <w:t xml:space="preserve">OU demanda de serviço </w:t>
      </w:r>
      <w:r w:rsidR="004F1ADB" w:rsidRPr="00B45F2D">
        <w:rPr>
          <w:rFonts w:ascii="Tahoma" w:hAnsi="Tahoma" w:cs="Tahoma"/>
        </w:rPr>
        <w:t>deverá ser efetuada mediante autorização do gestor do Registro de Preços.</w:t>
      </w:r>
    </w:p>
    <w:p w14:paraId="3B18E3D0" w14:textId="10DFFACC" w:rsidR="004F1ADB" w:rsidRPr="00A906E7" w:rsidRDefault="003316BC"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11.3. </w:t>
      </w:r>
      <w:r w:rsidR="004F1ADB" w:rsidRPr="008914A5">
        <w:rPr>
          <w:rFonts w:ascii="Tahoma" w:hAnsi="Tahoma" w:cs="Tahoma"/>
          <w:color w:val="000000" w:themeColor="text1"/>
        </w:rPr>
        <w:t xml:space="preserve">A </w:t>
      </w:r>
      <w:r w:rsidR="004F1ADB" w:rsidRPr="00A906E7">
        <w:rPr>
          <w:rFonts w:ascii="Tahoma" w:hAnsi="Tahoma" w:cs="Tahoma"/>
          <w:color w:val="000000" w:themeColor="text1"/>
        </w:rPr>
        <w:t>empresa se obriga a manter, durante o prazo de vigência do Registro de Preços, todas as condições de habilitação exigidas no edital da licitação que deu origem a esta Ata, especialmente às especificadas no item 11 do edital.</w:t>
      </w:r>
    </w:p>
    <w:p w14:paraId="44E86C71" w14:textId="3BD75E69" w:rsidR="004F1ADB" w:rsidRPr="00A906E7" w:rsidRDefault="003316BC"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11.4. </w:t>
      </w:r>
      <w:r w:rsidR="004F1ADB" w:rsidRPr="00A906E7">
        <w:rPr>
          <w:rFonts w:ascii="Tahoma" w:hAnsi="Tahoma" w:cs="Tahoma"/>
          <w:color w:val="000000" w:themeColor="text1"/>
        </w:rPr>
        <w:t>Serão de responsabilidade do(s) concorrente(s) que tiver(em) seu(s) preço(s) registrado(s) o ônus resultante de quaisquer ações, demandas, custos e despesas decorrentes de danos, ocorridos por culpa de qualquer de seus empregados e/ou prepostos, obrigando-se por quaisquer responsabilidades decorrentes de ações judiciais que lhe venham a ser atribuídos por força da lei, relacionados com o cumprimento do presente edital e com as obrigações assumidas na Ata de Registro de Preços.</w:t>
      </w:r>
    </w:p>
    <w:p w14:paraId="27792A09" w14:textId="41B48E09" w:rsidR="004F1ADB" w:rsidRPr="008914A5" w:rsidRDefault="004F1ADB" w:rsidP="003A0CF7">
      <w:pPr>
        <w:spacing w:beforeLines="60" w:before="144" w:afterLines="60" w:after="144" w:line="312" w:lineRule="auto"/>
        <w:ind w:right="-1"/>
        <w:rPr>
          <w:rFonts w:ascii="Tahoma" w:hAnsi="Tahoma" w:cs="Tahoma"/>
          <w:b/>
          <w:color w:val="000000" w:themeColor="text1"/>
        </w:rPr>
      </w:pPr>
      <w:r w:rsidRPr="008914A5">
        <w:rPr>
          <w:rFonts w:ascii="Tahoma" w:hAnsi="Tahoma" w:cs="Tahoma"/>
          <w:b/>
          <w:color w:val="000000" w:themeColor="text1"/>
        </w:rPr>
        <w:t xml:space="preserve">Cláusula </w:t>
      </w:r>
      <w:r w:rsidR="003316BC" w:rsidRPr="008914A5">
        <w:rPr>
          <w:rFonts w:ascii="Tahoma" w:hAnsi="Tahoma" w:cs="Tahoma"/>
          <w:b/>
          <w:color w:val="000000" w:themeColor="text1"/>
        </w:rPr>
        <w:t>XII</w:t>
      </w:r>
      <w:r w:rsid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Das penalidades</w:t>
      </w:r>
    </w:p>
    <w:p w14:paraId="6E4E666C" w14:textId="37974451" w:rsidR="004F1ADB" w:rsidRPr="008914A5" w:rsidRDefault="003316BC"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12.1.</w:t>
      </w:r>
      <w:r w:rsidR="004F1ADB" w:rsidRPr="008914A5">
        <w:rPr>
          <w:rFonts w:ascii="Tahoma" w:hAnsi="Tahoma" w:cs="Tahoma"/>
          <w:color w:val="000000" w:themeColor="text1"/>
        </w:rPr>
        <w:t xml:space="preserve"> Pelo descumprimento de quaisquer Cláusulas ou condições do </w:t>
      </w:r>
      <w:r w:rsidR="0038665A" w:rsidRPr="008914A5">
        <w:rPr>
          <w:rFonts w:ascii="Tahoma" w:hAnsi="Tahoma" w:cs="Tahoma"/>
          <w:color w:val="000000" w:themeColor="text1"/>
        </w:rPr>
        <w:t>certame</w:t>
      </w:r>
      <w:r w:rsidR="004F1ADB" w:rsidRPr="008914A5">
        <w:rPr>
          <w:rFonts w:ascii="Tahoma" w:hAnsi="Tahoma" w:cs="Tahoma"/>
          <w:color w:val="000000" w:themeColor="text1"/>
        </w:rPr>
        <w:t xml:space="preserve">, serão aplicadas as penalidades estabelecidas no Regulamento de Licitações e </w:t>
      </w:r>
      <w:r w:rsidR="00661C62" w:rsidRPr="008914A5">
        <w:rPr>
          <w:rFonts w:ascii="Tahoma" w:hAnsi="Tahoma" w:cs="Tahoma"/>
          <w:color w:val="000000" w:themeColor="text1"/>
        </w:rPr>
        <w:t>Contratações</w:t>
      </w:r>
      <w:r w:rsidR="004F1ADB" w:rsidRPr="008914A5">
        <w:rPr>
          <w:rFonts w:ascii="Tahoma" w:hAnsi="Tahoma" w:cs="Tahoma"/>
          <w:color w:val="000000" w:themeColor="text1"/>
        </w:rPr>
        <w:t xml:space="preserve"> da CAESB e o que foi estabelecido no edital do Pregão Eletrônico.</w:t>
      </w:r>
    </w:p>
    <w:p w14:paraId="50BC1E31" w14:textId="42141620" w:rsidR="004F1ADB" w:rsidRPr="008914A5" w:rsidRDefault="004F1ADB" w:rsidP="003A0CF7">
      <w:pPr>
        <w:spacing w:beforeLines="60" w:before="144" w:afterLines="60" w:after="144" w:line="312" w:lineRule="auto"/>
        <w:ind w:right="-1"/>
        <w:rPr>
          <w:rFonts w:ascii="Tahoma" w:hAnsi="Tahoma" w:cs="Tahoma"/>
          <w:b/>
          <w:color w:val="000000" w:themeColor="text1"/>
        </w:rPr>
      </w:pPr>
      <w:r w:rsidRPr="008914A5">
        <w:rPr>
          <w:rFonts w:ascii="Tahoma" w:hAnsi="Tahoma" w:cs="Tahoma"/>
          <w:b/>
          <w:color w:val="000000" w:themeColor="text1"/>
        </w:rPr>
        <w:t xml:space="preserve">Cláusula </w:t>
      </w:r>
      <w:r w:rsidR="00C725A9" w:rsidRPr="008914A5">
        <w:rPr>
          <w:rFonts w:ascii="Tahoma" w:hAnsi="Tahoma" w:cs="Tahoma"/>
          <w:b/>
          <w:color w:val="000000" w:themeColor="text1"/>
        </w:rPr>
        <w:t>XIII</w:t>
      </w:r>
      <w:r w:rsid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Do Reajustamento de Preços</w:t>
      </w:r>
    </w:p>
    <w:p w14:paraId="5BDF1970" w14:textId="1C75E9FA" w:rsidR="004F1ADB" w:rsidRPr="009C6FF5" w:rsidRDefault="00C725A9" w:rsidP="003A0CF7">
      <w:pPr>
        <w:spacing w:beforeLines="60" w:before="144" w:afterLines="60" w:after="144" w:line="312" w:lineRule="auto"/>
        <w:ind w:right="-1"/>
        <w:rPr>
          <w:rFonts w:ascii="Tahoma" w:hAnsi="Tahoma" w:cs="Tahoma"/>
          <w:strike/>
        </w:rPr>
      </w:pPr>
      <w:r w:rsidRPr="008914A5">
        <w:rPr>
          <w:rFonts w:ascii="Tahoma" w:hAnsi="Tahoma" w:cs="Tahoma"/>
          <w:color w:val="000000" w:themeColor="text1"/>
        </w:rPr>
        <w:t xml:space="preserve">13.1. </w:t>
      </w:r>
      <w:r w:rsidR="004F1ADB" w:rsidRPr="008914A5">
        <w:rPr>
          <w:rFonts w:ascii="Tahoma" w:hAnsi="Tahoma" w:cs="Tahoma"/>
          <w:color w:val="000000" w:themeColor="text1"/>
        </w:rPr>
        <w:t xml:space="preserve">Os preços </w:t>
      </w:r>
      <w:r w:rsidR="004F1ADB" w:rsidRPr="009C6FF5">
        <w:rPr>
          <w:rFonts w:ascii="Tahoma" w:hAnsi="Tahoma" w:cs="Tahoma"/>
        </w:rPr>
        <w:t xml:space="preserve">registrados manter-se-ão inalterados pelo período de vigência do Registro, admitida revisão quando houver desequilíbrio de equação </w:t>
      </w:r>
      <w:r w:rsidR="0038665A" w:rsidRPr="009C6FF5">
        <w:rPr>
          <w:rFonts w:ascii="Tahoma" w:hAnsi="Tahoma" w:cs="Tahoma"/>
        </w:rPr>
        <w:t xml:space="preserve">econômico-financeira </w:t>
      </w:r>
      <w:r w:rsidR="004F1ADB" w:rsidRPr="009C6FF5">
        <w:rPr>
          <w:rFonts w:ascii="Tahoma" w:hAnsi="Tahoma" w:cs="Tahoma"/>
        </w:rPr>
        <w:t xml:space="preserve">inicial à Ata, nos termos </w:t>
      </w:r>
      <w:r w:rsidR="001A03C0" w:rsidRPr="009C6FF5">
        <w:rPr>
          <w:rFonts w:ascii="Tahoma" w:hAnsi="Tahoma" w:cs="Tahoma"/>
        </w:rPr>
        <w:t xml:space="preserve">do </w:t>
      </w:r>
      <w:r w:rsidR="00E937F8" w:rsidRPr="008914A5">
        <w:rPr>
          <w:rFonts w:ascii="Tahoma" w:hAnsi="Tahoma" w:cs="Tahoma"/>
          <w:color w:val="000000" w:themeColor="text1"/>
        </w:rPr>
        <w:t>item 16 do edital</w:t>
      </w:r>
      <w:r w:rsidR="001A03C0" w:rsidRPr="008914A5">
        <w:rPr>
          <w:rFonts w:ascii="Tahoma" w:hAnsi="Tahoma" w:cs="Tahoma"/>
          <w:color w:val="000000" w:themeColor="text1"/>
        </w:rPr>
        <w:t xml:space="preserve">. </w:t>
      </w:r>
    </w:p>
    <w:p w14:paraId="5A681E04" w14:textId="4A288BC8" w:rsidR="004F1ADB" w:rsidRPr="00A906E7" w:rsidRDefault="004F1ADB" w:rsidP="003A0CF7">
      <w:pPr>
        <w:spacing w:beforeLines="60" w:before="144" w:afterLines="60" w:after="144" w:line="312" w:lineRule="auto"/>
        <w:ind w:right="-1"/>
        <w:rPr>
          <w:rFonts w:ascii="Tahoma" w:hAnsi="Tahoma" w:cs="Tahoma"/>
          <w:b/>
          <w:color w:val="000000" w:themeColor="text1"/>
        </w:rPr>
      </w:pPr>
      <w:bookmarkStart w:id="16" w:name="_Hlk137635274"/>
      <w:r w:rsidRPr="008914A5">
        <w:rPr>
          <w:rFonts w:ascii="Tahoma" w:hAnsi="Tahoma" w:cs="Tahoma"/>
          <w:b/>
          <w:color w:val="000000" w:themeColor="text1"/>
        </w:rPr>
        <w:lastRenderedPageBreak/>
        <w:t xml:space="preserve">Cláusula </w:t>
      </w:r>
      <w:r w:rsidR="00E937F8" w:rsidRPr="008914A5">
        <w:rPr>
          <w:rFonts w:ascii="Tahoma" w:hAnsi="Tahoma" w:cs="Tahoma"/>
          <w:b/>
          <w:color w:val="000000" w:themeColor="text1"/>
        </w:rPr>
        <w:t>X</w:t>
      </w:r>
      <w:r w:rsidR="00AC2371" w:rsidRPr="008914A5">
        <w:rPr>
          <w:rFonts w:ascii="Tahoma" w:hAnsi="Tahoma" w:cs="Tahoma"/>
          <w:b/>
          <w:color w:val="000000" w:themeColor="text1"/>
        </w:rPr>
        <w:t>IV</w:t>
      </w:r>
      <w:r w:rsidR="007B4C14" w:rsidRPr="008914A5">
        <w:rPr>
          <w:rFonts w:ascii="Tahoma" w:hAnsi="Tahoma" w:cs="Tahoma"/>
          <w:b/>
          <w:color w:val="000000" w:themeColor="text1"/>
        </w:rPr>
        <w:t xml:space="preserve"> </w:t>
      </w:r>
      <w:r w:rsidR="007B18DE">
        <w:rPr>
          <w:rFonts w:ascii="Tahoma" w:hAnsi="Tahoma" w:cs="Tahoma"/>
          <w:b/>
          <w:color w:val="000000" w:themeColor="text1"/>
        </w:rPr>
        <w:t>–</w:t>
      </w:r>
      <w:r w:rsidRPr="008914A5">
        <w:rPr>
          <w:rFonts w:ascii="Tahoma" w:hAnsi="Tahoma" w:cs="Tahoma"/>
          <w:b/>
          <w:color w:val="000000" w:themeColor="text1"/>
        </w:rPr>
        <w:t xml:space="preserve"> </w:t>
      </w:r>
      <w:r w:rsidRPr="009C6FF5">
        <w:rPr>
          <w:rFonts w:ascii="Tahoma" w:hAnsi="Tahoma" w:cs="Tahoma"/>
          <w:b/>
          <w:color w:val="000000" w:themeColor="text1"/>
        </w:rPr>
        <w:t>Do cancelamento da Ata de Registro de Preços</w:t>
      </w:r>
    </w:p>
    <w:p w14:paraId="675456AB" w14:textId="2AD46494" w:rsidR="004F1ADB" w:rsidRPr="008914A5" w:rsidRDefault="00E937F8" w:rsidP="003A0CF7">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14.1.</w:t>
      </w:r>
      <w:r w:rsidR="004F1ADB" w:rsidRPr="008914A5">
        <w:rPr>
          <w:rFonts w:ascii="Tahoma" w:hAnsi="Tahoma" w:cs="Tahoma"/>
          <w:color w:val="000000" w:themeColor="text1"/>
        </w:rPr>
        <w:t xml:space="preserve"> A presente Ata de Registro de Preços poderá ser cancelada de pleno direito:</w:t>
      </w:r>
    </w:p>
    <w:p w14:paraId="298DC872" w14:textId="31233EC2" w:rsidR="004F1ADB" w:rsidRPr="008914A5" w:rsidRDefault="00E937F8" w:rsidP="008914A5">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 xml:space="preserve">14.1.1. </w:t>
      </w:r>
      <w:r w:rsidR="004F1ADB" w:rsidRPr="008914A5">
        <w:rPr>
          <w:rFonts w:ascii="Tahoma" w:hAnsi="Tahoma" w:cs="Tahoma"/>
          <w:color w:val="000000" w:themeColor="text1"/>
        </w:rPr>
        <w:t>Pela CAESB, mediante comunicação da unidade requisitante, quando:</w:t>
      </w:r>
    </w:p>
    <w:p w14:paraId="3F4F8D96" w14:textId="25FE1524" w:rsidR="004F1ADB" w:rsidRPr="008914A5" w:rsidRDefault="00E937F8" w:rsidP="008914A5">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14.1.</w:t>
      </w:r>
      <w:r w:rsidR="00BA704A">
        <w:rPr>
          <w:rFonts w:ascii="Tahoma" w:hAnsi="Tahoma" w:cs="Tahoma"/>
          <w:color w:val="000000" w:themeColor="text1"/>
        </w:rPr>
        <w:t>1</w:t>
      </w:r>
      <w:r w:rsidRPr="008914A5">
        <w:rPr>
          <w:rFonts w:ascii="Tahoma" w:hAnsi="Tahoma" w:cs="Tahoma"/>
          <w:color w:val="000000" w:themeColor="text1"/>
        </w:rPr>
        <w:t>.</w:t>
      </w:r>
      <w:r w:rsidR="00BA704A">
        <w:rPr>
          <w:rFonts w:ascii="Tahoma" w:hAnsi="Tahoma" w:cs="Tahoma"/>
          <w:color w:val="000000" w:themeColor="text1"/>
        </w:rPr>
        <w:t>1</w:t>
      </w:r>
      <w:r w:rsidRPr="008914A5">
        <w:rPr>
          <w:rFonts w:ascii="Tahoma" w:hAnsi="Tahoma" w:cs="Tahoma"/>
          <w:color w:val="000000" w:themeColor="text1"/>
        </w:rPr>
        <w:t xml:space="preserve"> </w:t>
      </w:r>
      <w:r w:rsidR="004F1ADB" w:rsidRPr="008914A5">
        <w:rPr>
          <w:rFonts w:ascii="Tahoma" w:hAnsi="Tahoma" w:cs="Tahoma"/>
          <w:color w:val="000000" w:themeColor="text1"/>
        </w:rPr>
        <w:t>A empresa não cumprir as obrigações dela constantes;</w:t>
      </w:r>
    </w:p>
    <w:p w14:paraId="69F79AF7" w14:textId="38242D27" w:rsidR="004F1ADB" w:rsidRPr="00A906E7" w:rsidRDefault="00E937F8" w:rsidP="008914A5">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14.1.</w:t>
      </w:r>
      <w:r w:rsidR="00BA704A">
        <w:rPr>
          <w:rFonts w:ascii="Tahoma" w:hAnsi="Tahoma" w:cs="Tahoma"/>
          <w:color w:val="000000" w:themeColor="text1"/>
        </w:rPr>
        <w:t>1</w:t>
      </w:r>
      <w:r w:rsidRPr="008914A5">
        <w:rPr>
          <w:rFonts w:ascii="Tahoma" w:hAnsi="Tahoma" w:cs="Tahoma"/>
          <w:color w:val="000000" w:themeColor="text1"/>
        </w:rPr>
        <w:t>.</w:t>
      </w:r>
      <w:r w:rsidR="00BA704A">
        <w:rPr>
          <w:rFonts w:ascii="Tahoma" w:hAnsi="Tahoma" w:cs="Tahoma"/>
          <w:color w:val="000000" w:themeColor="text1"/>
        </w:rPr>
        <w:t>2</w:t>
      </w:r>
      <w:r w:rsidRPr="008914A5">
        <w:rPr>
          <w:rFonts w:ascii="Tahoma" w:hAnsi="Tahoma" w:cs="Tahoma"/>
          <w:color w:val="000000" w:themeColor="text1"/>
        </w:rPr>
        <w:t xml:space="preserve"> </w:t>
      </w:r>
      <w:r w:rsidR="004F1ADB" w:rsidRPr="00A906E7">
        <w:rPr>
          <w:rFonts w:ascii="Tahoma" w:hAnsi="Tahoma" w:cs="Tahoma"/>
          <w:color w:val="000000" w:themeColor="text1"/>
        </w:rPr>
        <w:t>A empresa não</w:t>
      </w:r>
      <w:r w:rsidR="00F500E4">
        <w:rPr>
          <w:rFonts w:ascii="Tahoma" w:hAnsi="Tahoma" w:cs="Tahoma"/>
          <w:color w:val="000000" w:themeColor="text1"/>
        </w:rPr>
        <w:t xml:space="preserve"> </w:t>
      </w:r>
      <w:r w:rsidR="00F500E4" w:rsidRPr="009C6FF5">
        <w:rPr>
          <w:rFonts w:ascii="Tahoma" w:hAnsi="Tahoma" w:cs="Tahoma"/>
          <w:color w:val="FF0000"/>
        </w:rPr>
        <w:t>assinar o contrato e/ou não</w:t>
      </w:r>
      <w:r w:rsidR="004F1ADB" w:rsidRPr="009C6FF5">
        <w:rPr>
          <w:rFonts w:ascii="Tahoma" w:hAnsi="Tahoma" w:cs="Tahoma"/>
          <w:color w:val="FF0000"/>
        </w:rPr>
        <w:t xml:space="preserve"> retirar(em) a Nota de Empenho</w:t>
      </w:r>
      <w:r w:rsidR="004F1ADB" w:rsidRPr="00A906E7">
        <w:rPr>
          <w:rFonts w:ascii="Tahoma" w:hAnsi="Tahoma" w:cs="Tahoma"/>
          <w:color w:val="000000" w:themeColor="text1"/>
        </w:rPr>
        <w:t xml:space="preserve"> no prazo estabelecido e a unidade requisitante não aceitar sua justificativa;</w:t>
      </w:r>
    </w:p>
    <w:p w14:paraId="5B00F003" w14:textId="33855E2F" w:rsidR="004F1ADB" w:rsidRPr="008914A5" w:rsidRDefault="00E937F8" w:rsidP="008914A5">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14.1.</w:t>
      </w:r>
      <w:r w:rsidR="00BA704A">
        <w:rPr>
          <w:rFonts w:ascii="Tahoma" w:hAnsi="Tahoma" w:cs="Tahoma"/>
          <w:color w:val="000000" w:themeColor="text1"/>
        </w:rPr>
        <w:t>1.3</w:t>
      </w:r>
      <w:r w:rsidRPr="008914A5">
        <w:rPr>
          <w:rFonts w:ascii="Tahoma" w:hAnsi="Tahoma" w:cs="Tahoma"/>
          <w:color w:val="000000" w:themeColor="text1"/>
        </w:rPr>
        <w:t xml:space="preserve"> </w:t>
      </w:r>
      <w:r w:rsidR="004F1ADB" w:rsidRPr="008914A5">
        <w:rPr>
          <w:rFonts w:ascii="Tahoma" w:hAnsi="Tahoma" w:cs="Tahoma"/>
          <w:color w:val="000000" w:themeColor="text1"/>
        </w:rPr>
        <w:t>A empresa der causa a rescisão administrativa de contrato decorrente deste instrumento de Registro de Preços</w:t>
      </w:r>
      <w:r w:rsidR="009C6FF5" w:rsidRPr="008914A5">
        <w:rPr>
          <w:rFonts w:ascii="Tahoma" w:hAnsi="Tahoma" w:cs="Tahoma"/>
          <w:color w:val="000000" w:themeColor="text1"/>
        </w:rPr>
        <w:t xml:space="preserve">, </w:t>
      </w:r>
      <w:r w:rsidR="008B09E0" w:rsidRPr="008914A5">
        <w:rPr>
          <w:rFonts w:ascii="Tahoma" w:hAnsi="Tahoma" w:cs="Tahoma"/>
          <w:color w:val="000000" w:themeColor="text1"/>
        </w:rPr>
        <w:t>nos termos previstos no Edital e no</w:t>
      </w:r>
      <w:r w:rsidR="004F1ADB" w:rsidRPr="008914A5">
        <w:rPr>
          <w:rFonts w:ascii="Tahoma" w:hAnsi="Tahoma" w:cs="Tahoma"/>
          <w:color w:val="000000" w:themeColor="text1"/>
        </w:rPr>
        <w:t xml:space="preserve"> Regulamento de Licitações e Contratações da C</w:t>
      </w:r>
      <w:r w:rsidR="003D2204">
        <w:rPr>
          <w:rFonts w:ascii="Tahoma" w:hAnsi="Tahoma" w:cs="Tahoma"/>
          <w:color w:val="000000" w:themeColor="text1"/>
        </w:rPr>
        <w:t xml:space="preserve">aesb – </w:t>
      </w:r>
      <w:r w:rsidR="004F1ADB" w:rsidRPr="008914A5">
        <w:rPr>
          <w:rFonts w:ascii="Tahoma" w:hAnsi="Tahoma" w:cs="Tahoma"/>
          <w:color w:val="000000" w:themeColor="text1"/>
        </w:rPr>
        <w:t>RILC;</w:t>
      </w:r>
    </w:p>
    <w:p w14:paraId="4E048DB6" w14:textId="61F2F2D8" w:rsidR="004F1ADB" w:rsidRPr="00A906E7" w:rsidRDefault="00E937F8" w:rsidP="008914A5">
      <w:pPr>
        <w:spacing w:beforeLines="60" w:before="144" w:afterLines="60" w:after="144" w:line="312" w:lineRule="auto"/>
        <w:ind w:right="-1"/>
        <w:rPr>
          <w:rFonts w:ascii="Tahoma" w:hAnsi="Tahoma" w:cs="Tahoma"/>
          <w:color w:val="000000" w:themeColor="text1"/>
        </w:rPr>
      </w:pPr>
      <w:r w:rsidRPr="008914A5">
        <w:rPr>
          <w:rFonts w:ascii="Tahoma" w:hAnsi="Tahoma" w:cs="Tahoma"/>
          <w:color w:val="000000" w:themeColor="text1"/>
        </w:rPr>
        <w:t>14.1.</w:t>
      </w:r>
      <w:r w:rsidR="00BA704A">
        <w:rPr>
          <w:rFonts w:ascii="Tahoma" w:hAnsi="Tahoma" w:cs="Tahoma"/>
          <w:color w:val="000000" w:themeColor="text1"/>
        </w:rPr>
        <w:t>1.4</w:t>
      </w:r>
      <w:r w:rsidRPr="008914A5">
        <w:rPr>
          <w:rFonts w:ascii="Tahoma" w:hAnsi="Tahoma" w:cs="Tahoma"/>
          <w:color w:val="000000" w:themeColor="text1"/>
        </w:rPr>
        <w:t xml:space="preserve"> </w:t>
      </w:r>
      <w:r w:rsidR="004F1ADB" w:rsidRPr="008914A5">
        <w:rPr>
          <w:rFonts w:ascii="Tahoma" w:hAnsi="Tahoma" w:cs="Tahoma"/>
          <w:color w:val="000000" w:themeColor="text1"/>
        </w:rPr>
        <w:t xml:space="preserve">Em </w:t>
      </w:r>
      <w:r w:rsidR="004F1ADB" w:rsidRPr="00A906E7">
        <w:rPr>
          <w:rFonts w:ascii="Tahoma" w:hAnsi="Tahoma" w:cs="Tahoma"/>
          <w:color w:val="000000" w:themeColor="text1"/>
        </w:rPr>
        <w:t xml:space="preserve">qualquer das hipóteses de inexecução total ou parcial de </w:t>
      </w:r>
      <w:r w:rsidR="004F1ADB" w:rsidRPr="009C6FF5">
        <w:rPr>
          <w:rFonts w:ascii="Tahoma" w:hAnsi="Tahoma" w:cs="Tahoma"/>
          <w:color w:val="FF0000"/>
        </w:rPr>
        <w:t>contrato</w:t>
      </w:r>
      <w:r w:rsidR="009C6FF5" w:rsidRPr="009C6FF5">
        <w:rPr>
          <w:rFonts w:ascii="Tahoma" w:hAnsi="Tahoma" w:cs="Tahoma"/>
          <w:color w:val="FF0000"/>
        </w:rPr>
        <w:t>/obrigação</w:t>
      </w:r>
      <w:r w:rsidR="004F1ADB" w:rsidRPr="009C6FF5">
        <w:rPr>
          <w:rFonts w:ascii="Tahoma" w:hAnsi="Tahoma" w:cs="Tahoma"/>
          <w:color w:val="FF0000"/>
        </w:rPr>
        <w:t xml:space="preserve"> </w:t>
      </w:r>
      <w:r w:rsidR="004F1ADB" w:rsidRPr="00A906E7">
        <w:rPr>
          <w:rFonts w:ascii="Tahoma" w:hAnsi="Tahoma" w:cs="Tahoma"/>
          <w:color w:val="000000" w:themeColor="text1"/>
        </w:rPr>
        <w:t>decorrente deste instrumento de Registro;</w:t>
      </w:r>
    </w:p>
    <w:p w14:paraId="1FBD6B2B" w14:textId="496C8EAB" w:rsidR="004F1ADB" w:rsidRPr="007B18DE" w:rsidRDefault="00E937F8" w:rsidP="007B18DE">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14.1.</w:t>
      </w:r>
      <w:r w:rsidR="00BA704A">
        <w:rPr>
          <w:rFonts w:ascii="Tahoma" w:hAnsi="Tahoma" w:cs="Tahoma"/>
          <w:color w:val="000000" w:themeColor="text1"/>
        </w:rPr>
        <w:t>1.5</w:t>
      </w:r>
      <w:r w:rsidRPr="007B18DE">
        <w:rPr>
          <w:rFonts w:ascii="Tahoma" w:hAnsi="Tahoma" w:cs="Tahoma"/>
          <w:color w:val="000000" w:themeColor="text1"/>
        </w:rPr>
        <w:t xml:space="preserve"> </w:t>
      </w:r>
      <w:r w:rsidR="004F1ADB" w:rsidRPr="007B18DE">
        <w:rPr>
          <w:rFonts w:ascii="Tahoma" w:hAnsi="Tahoma" w:cs="Tahoma"/>
          <w:color w:val="000000" w:themeColor="text1"/>
        </w:rPr>
        <w:t>Os Preços Registrados se apresentarem superiores aos praticados no mercado;</w:t>
      </w:r>
    </w:p>
    <w:p w14:paraId="40C50140" w14:textId="7EF1BEBC" w:rsidR="004F1ADB" w:rsidRPr="00A906E7" w:rsidRDefault="00E937F8" w:rsidP="007B18DE">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14.1.</w:t>
      </w:r>
      <w:r w:rsidR="00BA704A">
        <w:rPr>
          <w:rFonts w:ascii="Tahoma" w:hAnsi="Tahoma" w:cs="Tahoma"/>
          <w:color w:val="000000" w:themeColor="text1"/>
        </w:rPr>
        <w:t>1.6</w:t>
      </w:r>
      <w:r w:rsidRPr="007B18DE">
        <w:rPr>
          <w:rFonts w:ascii="Tahoma" w:hAnsi="Tahoma" w:cs="Tahoma"/>
          <w:color w:val="000000" w:themeColor="text1"/>
        </w:rPr>
        <w:t xml:space="preserve"> </w:t>
      </w:r>
      <w:r w:rsidR="004F1ADB" w:rsidRPr="007B18DE">
        <w:rPr>
          <w:rFonts w:ascii="Tahoma" w:hAnsi="Tahoma" w:cs="Tahoma"/>
          <w:color w:val="000000" w:themeColor="text1"/>
        </w:rPr>
        <w:t xml:space="preserve">Por </w:t>
      </w:r>
      <w:r w:rsidR="004F1ADB" w:rsidRPr="00A906E7">
        <w:rPr>
          <w:rFonts w:ascii="Tahoma" w:hAnsi="Tahoma" w:cs="Tahoma"/>
          <w:color w:val="000000" w:themeColor="text1"/>
        </w:rPr>
        <w:t>razões de interesse público devidamente demonstradas e justificadas pela Administração.</w:t>
      </w:r>
    </w:p>
    <w:p w14:paraId="60CDC9AB" w14:textId="342B07AC" w:rsidR="004F1ADB" w:rsidRPr="009C6FF5" w:rsidRDefault="003572F9" w:rsidP="003A0CF7">
      <w:pPr>
        <w:spacing w:beforeLines="60" w:before="144" w:afterLines="60" w:after="144" w:line="312" w:lineRule="auto"/>
        <w:ind w:right="-1"/>
        <w:rPr>
          <w:rFonts w:ascii="Tahoma" w:hAnsi="Tahoma" w:cs="Tahoma"/>
        </w:rPr>
      </w:pPr>
      <w:r w:rsidRPr="007B18DE">
        <w:rPr>
          <w:rFonts w:ascii="Tahoma" w:hAnsi="Tahoma" w:cs="Tahoma"/>
          <w:color w:val="000000" w:themeColor="text1"/>
        </w:rPr>
        <w:t>14.</w:t>
      </w:r>
      <w:r w:rsidR="00BA704A">
        <w:rPr>
          <w:rFonts w:ascii="Tahoma" w:hAnsi="Tahoma" w:cs="Tahoma"/>
          <w:color w:val="000000" w:themeColor="text1"/>
        </w:rPr>
        <w:t>1.</w:t>
      </w:r>
      <w:r w:rsidRPr="007B18DE">
        <w:rPr>
          <w:rFonts w:ascii="Tahoma" w:hAnsi="Tahoma" w:cs="Tahoma"/>
          <w:color w:val="000000" w:themeColor="text1"/>
        </w:rPr>
        <w:t>2</w:t>
      </w:r>
      <w:r w:rsidR="004F1ADB" w:rsidRPr="007B18DE">
        <w:rPr>
          <w:rFonts w:ascii="Tahoma" w:hAnsi="Tahoma" w:cs="Tahoma"/>
          <w:color w:val="000000" w:themeColor="text1"/>
        </w:rPr>
        <w:t xml:space="preserve"> </w:t>
      </w:r>
      <w:r w:rsidR="004F1ADB" w:rsidRPr="009C6FF5">
        <w:rPr>
          <w:rFonts w:ascii="Tahoma" w:hAnsi="Tahoma" w:cs="Tahoma"/>
        </w:rPr>
        <w:t xml:space="preserve">Pela empresa, quando mediante solicitação por escrito, comprovar estar impossibilitada de cumprir as exigências nela contidas ou quando ocorrer </w:t>
      </w:r>
      <w:r w:rsidR="007B4C14" w:rsidRPr="009C6FF5">
        <w:rPr>
          <w:rFonts w:ascii="Tahoma" w:hAnsi="Tahoma" w:cs="Tahoma"/>
        </w:rPr>
        <w:t xml:space="preserve">impedimento de ordem da Administração. </w:t>
      </w:r>
    </w:p>
    <w:p w14:paraId="51BE81A8" w14:textId="5F756D21" w:rsidR="004F1ADB" w:rsidRPr="00A906E7" w:rsidRDefault="003572F9" w:rsidP="007B18DE">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14.2</w:t>
      </w:r>
      <w:r w:rsidR="004F1ADB" w:rsidRPr="007B18DE">
        <w:rPr>
          <w:rFonts w:ascii="Tahoma" w:hAnsi="Tahoma" w:cs="Tahoma"/>
          <w:color w:val="000000" w:themeColor="text1"/>
        </w:rPr>
        <w:t xml:space="preserve"> A </w:t>
      </w:r>
      <w:r w:rsidR="004F1ADB" w:rsidRPr="009C6FF5">
        <w:rPr>
          <w:rFonts w:ascii="Tahoma" w:hAnsi="Tahoma" w:cs="Tahoma"/>
          <w:color w:val="000000" w:themeColor="text1"/>
        </w:rPr>
        <w:t xml:space="preserve">solicitação da empresa para cancelamento dos Preços Registrados deverá ser dirigida à </w:t>
      </w:r>
      <w:r w:rsidR="004F1ADB" w:rsidRPr="003D2204">
        <w:rPr>
          <w:rFonts w:ascii="Tahoma" w:hAnsi="Tahoma" w:cs="Tahoma"/>
          <w:b/>
          <w:bCs/>
          <w:color w:val="000000" w:themeColor="text1"/>
        </w:rPr>
        <w:t xml:space="preserve">Superintendência de Logística </w:t>
      </w:r>
      <w:r w:rsidR="008B09E0" w:rsidRPr="003D2204">
        <w:rPr>
          <w:rFonts w:ascii="Tahoma" w:hAnsi="Tahoma" w:cs="Tahoma"/>
          <w:b/>
          <w:bCs/>
          <w:color w:val="000000" w:themeColor="text1"/>
        </w:rPr>
        <w:t>–</w:t>
      </w:r>
      <w:r w:rsidR="004F1ADB" w:rsidRPr="003D2204">
        <w:rPr>
          <w:rFonts w:ascii="Tahoma" w:hAnsi="Tahoma" w:cs="Tahoma"/>
          <w:b/>
          <w:bCs/>
          <w:color w:val="000000" w:themeColor="text1"/>
        </w:rPr>
        <w:t xml:space="preserve"> SLG</w:t>
      </w:r>
      <w:r w:rsidR="008B09E0" w:rsidRPr="009C6FF5">
        <w:rPr>
          <w:rFonts w:ascii="Tahoma" w:hAnsi="Tahoma" w:cs="Tahoma"/>
          <w:color w:val="000000" w:themeColor="text1"/>
        </w:rPr>
        <w:t xml:space="preserve"> </w:t>
      </w:r>
      <w:r w:rsidR="008B09E0" w:rsidRPr="009C6FF5">
        <w:rPr>
          <w:rFonts w:ascii="Tahoma" w:hAnsi="Tahoma" w:cs="Tahoma"/>
          <w:b/>
          <w:bCs/>
          <w:color w:val="FF0000"/>
        </w:rPr>
        <w:t>ou</w:t>
      </w:r>
      <w:r w:rsidR="008B09E0" w:rsidRPr="009C6FF5">
        <w:rPr>
          <w:rFonts w:ascii="Tahoma" w:hAnsi="Tahoma" w:cs="Tahoma"/>
          <w:color w:val="000000" w:themeColor="text1"/>
        </w:rPr>
        <w:t xml:space="preserve"> </w:t>
      </w:r>
      <w:r w:rsidR="008B09E0" w:rsidRPr="009C6FF5">
        <w:rPr>
          <w:rFonts w:ascii="Tahoma" w:hAnsi="Tahoma" w:cs="Tahoma"/>
          <w:color w:val="000000" w:themeColor="text1"/>
          <w:highlight w:val="darkGray"/>
        </w:rPr>
        <w:t>XXXXXXXXXXXXX</w:t>
      </w:r>
      <w:r w:rsidR="004F1ADB" w:rsidRPr="009C6FF5">
        <w:rPr>
          <w:rFonts w:ascii="Tahoma" w:hAnsi="Tahoma" w:cs="Tahoma"/>
          <w:color w:val="000000" w:themeColor="text1"/>
        </w:rPr>
        <w:t>, facultada a ela a aplicação das penalidades previstas, caso não aceitas as razões do pedido.</w:t>
      </w:r>
      <w:r w:rsidR="004F1ADB" w:rsidRPr="00A906E7">
        <w:rPr>
          <w:rFonts w:ascii="Tahoma" w:hAnsi="Tahoma" w:cs="Tahoma"/>
          <w:color w:val="000000" w:themeColor="text1"/>
        </w:rPr>
        <w:t xml:space="preserve"> </w:t>
      </w:r>
    </w:p>
    <w:p w14:paraId="1480F063" w14:textId="5E55FCA4" w:rsidR="004F1ADB" w:rsidRPr="00A906E7" w:rsidRDefault="003A71F8" w:rsidP="003A0CF7">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 xml:space="preserve">14.3. </w:t>
      </w:r>
      <w:r w:rsidR="004F1ADB" w:rsidRPr="007B18DE">
        <w:rPr>
          <w:rFonts w:ascii="Tahoma" w:hAnsi="Tahoma" w:cs="Tahoma"/>
          <w:color w:val="000000" w:themeColor="text1"/>
        </w:rPr>
        <w:t xml:space="preserve">Ocorrendo </w:t>
      </w:r>
      <w:r w:rsidR="004F1ADB" w:rsidRPr="00A906E7">
        <w:rPr>
          <w:rFonts w:ascii="Tahoma" w:hAnsi="Tahoma" w:cs="Tahoma"/>
          <w:color w:val="000000" w:themeColor="text1"/>
        </w:rPr>
        <w:t>o cancelamento do Registro de Preços ou desta Ata, a empresa será comunicada por correspondência com aviso de recebimento, devendo este ser anexado ao processo que tiver dado origem ao Registro de Preços.</w:t>
      </w:r>
    </w:p>
    <w:p w14:paraId="3192BE16" w14:textId="23CA13A5" w:rsidR="004F1ADB" w:rsidRPr="007B18DE" w:rsidRDefault="003A71F8" w:rsidP="007B18DE">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 xml:space="preserve">14.3.1. </w:t>
      </w:r>
      <w:r w:rsidR="004F1ADB" w:rsidRPr="007B18DE">
        <w:rPr>
          <w:rFonts w:ascii="Tahoma" w:hAnsi="Tahoma" w:cs="Tahoma"/>
          <w:color w:val="000000" w:themeColor="text1"/>
        </w:rPr>
        <w:t>No caso de ser ignorado, incerto ou inacessível o endereço da empresa, a comunicação será feita por publicação no Diário Oficial do Distrito Federal, por 2 (duas) vezes consecutivas, considerando-se cancelado o Preço Registrado a partir da última publicação.</w:t>
      </w:r>
    </w:p>
    <w:p w14:paraId="65932DB4" w14:textId="1A606248" w:rsidR="004F1ADB" w:rsidRPr="007B18DE" w:rsidRDefault="003A71F8" w:rsidP="007B18DE">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lastRenderedPageBreak/>
        <w:t xml:space="preserve">14.3.2. </w:t>
      </w:r>
      <w:r w:rsidR="004F1ADB" w:rsidRPr="007B18DE">
        <w:rPr>
          <w:rFonts w:ascii="Tahoma" w:hAnsi="Tahoma" w:cs="Tahoma"/>
          <w:color w:val="000000" w:themeColor="text1"/>
        </w:rPr>
        <w:t xml:space="preserve">Fica </w:t>
      </w:r>
      <w:r w:rsidR="004F1ADB" w:rsidRPr="00A906E7">
        <w:rPr>
          <w:rFonts w:ascii="Tahoma" w:hAnsi="Tahoma" w:cs="Tahoma"/>
          <w:color w:val="000000" w:themeColor="text1"/>
        </w:rPr>
        <w:t>estabelecido que a</w:t>
      </w:r>
      <w:r w:rsidR="008B6629">
        <w:rPr>
          <w:rFonts w:ascii="Tahoma" w:hAnsi="Tahoma" w:cs="Tahoma"/>
          <w:color w:val="000000" w:themeColor="text1"/>
        </w:rPr>
        <w:t xml:space="preserve"> </w:t>
      </w:r>
      <w:r w:rsidR="004F1ADB" w:rsidRPr="00A906E7">
        <w:rPr>
          <w:rFonts w:ascii="Tahoma" w:hAnsi="Tahoma" w:cs="Tahoma"/>
          <w:color w:val="000000" w:themeColor="text1"/>
        </w:rPr>
        <w:t xml:space="preserve">empresa da Ata, deverá comunicar imediatamente à CAESB, qualquer alteração ocorrida no endereço, conta bancária e outros julgáveis </w:t>
      </w:r>
      <w:r w:rsidR="004F1ADB" w:rsidRPr="007B18DE">
        <w:rPr>
          <w:rFonts w:ascii="Tahoma" w:hAnsi="Tahoma" w:cs="Tahoma"/>
          <w:color w:val="000000" w:themeColor="text1"/>
        </w:rPr>
        <w:t>necessários para recebimento de correspondência.</w:t>
      </w:r>
    </w:p>
    <w:p w14:paraId="5A4D38D1" w14:textId="1A8C8CB5" w:rsidR="004F1ADB" w:rsidRPr="007B18DE" w:rsidRDefault="004F1ADB" w:rsidP="003A0CF7">
      <w:pPr>
        <w:spacing w:beforeLines="60" w:before="144" w:afterLines="60" w:after="144" w:line="312" w:lineRule="auto"/>
        <w:ind w:right="-1"/>
        <w:rPr>
          <w:rFonts w:ascii="Tahoma" w:hAnsi="Tahoma" w:cs="Tahoma"/>
          <w:b/>
          <w:color w:val="000000" w:themeColor="text1"/>
        </w:rPr>
      </w:pPr>
      <w:bookmarkStart w:id="17" w:name="_Hlk137635411"/>
      <w:bookmarkEnd w:id="16"/>
      <w:r w:rsidRPr="007B18DE">
        <w:rPr>
          <w:rFonts w:ascii="Tahoma" w:hAnsi="Tahoma" w:cs="Tahoma"/>
          <w:b/>
          <w:color w:val="000000" w:themeColor="text1"/>
        </w:rPr>
        <w:t>Cláusula</w:t>
      </w:r>
      <w:r w:rsidR="00AC2371" w:rsidRPr="007B18DE">
        <w:rPr>
          <w:rFonts w:ascii="Tahoma" w:hAnsi="Tahoma" w:cs="Tahoma"/>
          <w:b/>
          <w:color w:val="000000" w:themeColor="text1"/>
        </w:rPr>
        <w:t xml:space="preserve"> XV</w:t>
      </w:r>
      <w:r w:rsidR="007B4C14" w:rsidRPr="007B18DE">
        <w:rPr>
          <w:rFonts w:ascii="Tahoma" w:hAnsi="Tahoma" w:cs="Tahoma"/>
          <w:b/>
          <w:color w:val="000000" w:themeColor="text1"/>
        </w:rPr>
        <w:t xml:space="preserve"> </w:t>
      </w:r>
      <w:r w:rsidR="007B18DE">
        <w:rPr>
          <w:rFonts w:ascii="Tahoma" w:hAnsi="Tahoma" w:cs="Tahoma"/>
          <w:b/>
          <w:color w:val="000000" w:themeColor="text1"/>
        </w:rPr>
        <w:t>–</w:t>
      </w:r>
      <w:r w:rsidRPr="007B18DE">
        <w:rPr>
          <w:rFonts w:ascii="Tahoma" w:hAnsi="Tahoma" w:cs="Tahoma"/>
          <w:b/>
          <w:color w:val="000000" w:themeColor="text1"/>
        </w:rPr>
        <w:t xml:space="preserve"> Das alterações</w:t>
      </w:r>
    </w:p>
    <w:p w14:paraId="5F898F61" w14:textId="785FECC3" w:rsidR="004F1ADB" w:rsidRPr="007B18DE" w:rsidRDefault="00AC2371" w:rsidP="003A0CF7">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15.1.</w:t>
      </w:r>
      <w:r w:rsidR="004F1ADB" w:rsidRPr="007B18DE">
        <w:rPr>
          <w:rFonts w:ascii="Tahoma" w:hAnsi="Tahoma" w:cs="Tahoma"/>
          <w:color w:val="000000" w:themeColor="text1"/>
        </w:rPr>
        <w:t xml:space="preserve"> Todas as alterações que se fizerem necessárias serão registradas por intermédio de lavratura de Termo Aditivo à presente Ata de Registro de Preços.</w:t>
      </w:r>
    </w:p>
    <w:p w14:paraId="68E39F35" w14:textId="43AF343A" w:rsidR="00A07E26" w:rsidRPr="007B18DE" w:rsidRDefault="00A07E26" w:rsidP="00A07E26">
      <w:pPr>
        <w:spacing w:beforeLines="60" w:before="144" w:afterLines="60" w:after="144" w:line="312" w:lineRule="auto"/>
        <w:ind w:right="-1"/>
        <w:rPr>
          <w:rFonts w:ascii="Tahoma" w:hAnsi="Tahoma" w:cs="Tahoma"/>
          <w:b/>
          <w:color w:val="000000" w:themeColor="text1"/>
        </w:rPr>
      </w:pPr>
      <w:r w:rsidRPr="007B18DE">
        <w:rPr>
          <w:rFonts w:ascii="Tahoma" w:hAnsi="Tahoma" w:cs="Tahoma"/>
          <w:b/>
          <w:color w:val="000000" w:themeColor="text1"/>
        </w:rPr>
        <w:t xml:space="preserve">Cláusula </w:t>
      </w:r>
      <w:r w:rsidR="00AC2371" w:rsidRPr="007B18DE">
        <w:rPr>
          <w:rFonts w:ascii="Tahoma" w:hAnsi="Tahoma" w:cs="Tahoma"/>
          <w:b/>
          <w:color w:val="000000" w:themeColor="text1"/>
        </w:rPr>
        <w:t>XVI</w:t>
      </w:r>
      <w:r w:rsidRPr="007B18DE">
        <w:rPr>
          <w:rFonts w:ascii="Tahoma" w:hAnsi="Tahoma" w:cs="Tahoma"/>
          <w:b/>
          <w:color w:val="000000" w:themeColor="text1"/>
        </w:rPr>
        <w:t xml:space="preserve"> – Do Foro</w:t>
      </w:r>
    </w:p>
    <w:p w14:paraId="52C0216F" w14:textId="56E70BF0" w:rsidR="00A07E26" w:rsidRPr="009C6FF5" w:rsidRDefault="00AC2371" w:rsidP="00A07E26">
      <w:pPr>
        <w:spacing w:beforeLines="60" w:before="144" w:afterLines="60" w:after="144" w:line="312" w:lineRule="auto"/>
        <w:ind w:right="-1"/>
        <w:rPr>
          <w:rFonts w:ascii="Tahoma" w:hAnsi="Tahoma" w:cs="Tahoma"/>
        </w:rPr>
      </w:pPr>
      <w:r w:rsidRPr="007B18DE">
        <w:rPr>
          <w:rFonts w:ascii="Tahoma" w:hAnsi="Tahoma" w:cs="Tahoma"/>
          <w:color w:val="000000" w:themeColor="text1"/>
        </w:rPr>
        <w:t xml:space="preserve">16.1. </w:t>
      </w:r>
      <w:r w:rsidR="00A07E26" w:rsidRPr="007B18DE">
        <w:rPr>
          <w:rFonts w:ascii="Tahoma" w:hAnsi="Tahoma" w:cs="Tahoma"/>
          <w:color w:val="000000" w:themeColor="text1"/>
        </w:rPr>
        <w:t xml:space="preserve">É </w:t>
      </w:r>
      <w:r w:rsidR="00A07E26" w:rsidRPr="009C6FF5">
        <w:rPr>
          <w:rFonts w:ascii="Tahoma" w:hAnsi="Tahoma" w:cs="Tahoma"/>
        </w:rPr>
        <w:t>competente o Foro de Brasília – DF para julgamento de quaisquer questões decorrentes da utilização da presente Ata de Registro de Preços, renunciando as partes desde já, a qualquer outro foro por mais privilegiado que o seja.</w:t>
      </w:r>
    </w:p>
    <w:bookmarkEnd w:id="17"/>
    <w:p w14:paraId="55C77CCB" w14:textId="52DADA26" w:rsidR="004F1ADB" w:rsidRPr="007B18DE" w:rsidRDefault="004F1ADB" w:rsidP="003A0CF7">
      <w:pPr>
        <w:spacing w:beforeLines="60" w:before="144" w:afterLines="60" w:after="144" w:line="312" w:lineRule="auto"/>
        <w:ind w:right="-1"/>
        <w:rPr>
          <w:rFonts w:ascii="Tahoma" w:hAnsi="Tahoma" w:cs="Tahoma"/>
          <w:b/>
          <w:color w:val="000000" w:themeColor="text1"/>
        </w:rPr>
      </w:pPr>
      <w:r w:rsidRPr="007B18DE">
        <w:rPr>
          <w:rFonts w:ascii="Tahoma" w:hAnsi="Tahoma" w:cs="Tahoma"/>
          <w:b/>
          <w:color w:val="000000" w:themeColor="text1"/>
        </w:rPr>
        <w:t xml:space="preserve">Cláusula </w:t>
      </w:r>
      <w:r w:rsidR="00AC2371" w:rsidRPr="007B18DE">
        <w:rPr>
          <w:rFonts w:ascii="Tahoma" w:hAnsi="Tahoma" w:cs="Tahoma"/>
          <w:b/>
          <w:color w:val="000000" w:themeColor="text1"/>
        </w:rPr>
        <w:t>XVII</w:t>
      </w:r>
      <w:r w:rsidR="00A07E26" w:rsidRPr="007B18DE">
        <w:rPr>
          <w:rFonts w:ascii="Tahoma" w:hAnsi="Tahoma" w:cs="Tahoma"/>
          <w:b/>
          <w:color w:val="000000" w:themeColor="text1"/>
        </w:rPr>
        <w:t xml:space="preserve"> </w:t>
      </w:r>
      <w:r w:rsidR="007B18DE">
        <w:rPr>
          <w:rFonts w:ascii="Tahoma" w:hAnsi="Tahoma" w:cs="Tahoma"/>
          <w:b/>
          <w:color w:val="000000" w:themeColor="text1"/>
        </w:rPr>
        <w:t>–</w:t>
      </w:r>
      <w:r w:rsidRPr="007B18DE">
        <w:rPr>
          <w:rFonts w:ascii="Tahoma" w:hAnsi="Tahoma" w:cs="Tahoma"/>
          <w:b/>
          <w:color w:val="000000" w:themeColor="text1"/>
        </w:rPr>
        <w:t xml:space="preserve"> Das disposições finais</w:t>
      </w:r>
    </w:p>
    <w:p w14:paraId="610B65BD" w14:textId="4C238AC4" w:rsidR="004F1ADB" w:rsidRPr="00A906E7" w:rsidRDefault="00AC2371" w:rsidP="003A0CF7">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17.1.</w:t>
      </w:r>
      <w:r w:rsidR="004F1ADB" w:rsidRPr="007B18DE">
        <w:rPr>
          <w:rFonts w:ascii="Tahoma" w:hAnsi="Tahoma" w:cs="Tahoma"/>
          <w:color w:val="000000" w:themeColor="text1"/>
        </w:rPr>
        <w:t xml:space="preserve"> Integram </w:t>
      </w:r>
      <w:r w:rsidR="004F1ADB" w:rsidRPr="00A906E7">
        <w:rPr>
          <w:rFonts w:ascii="Tahoma" w:hAnsi="Tahoma" w:cs="Tahoma"/>
          <w:color w:val="000000" w:themeColor="text1"/>
        </w:rPr>
        <w:t xml:space="preserve">esta Ata, o edital de </w:t>
      </w:r>
      <w:r w:rsidR="004F1ADB" w:rsidRPr="00A906E7">
        <w:rPr>
          <w:rFonts w:ascii="Tahoma" w:hAnsi="Tahoma" w:cs="Tahoma"/>
          <w:b/>
          <w:color w:val="000000" w:themeColor="text1"/>
        </w:rPr>
        <w:t xml:space="preserve">Pregão Eletrônico n.º </w:t>
      </w:r>
      <w:proofErr w:type="spellStart"/>
      <w:r w:rsidR="00C16A30" w:rsidRPr="00C30365">
        <w:rPr>
          <w:rFonts w:ascii="Tahoma" w:hAnsi="Tahoma" w:cs="Tahoma"/>
          <w:b/>
          <w:color w:val="000000" w:themeColor="text1"/>
          <w:highlight w:val="lightGray"/>
        </w:rPr>
        <w:t>xxx</w:t>
      </w:r>
      <w:proofErr w:type="spellEnd"/>
      <w:r w:rsidR="007B18DE">
        <w:rPr>
          <w:rFonts w:ascii="Tahoma" w:hAnsi="Tahoma" w:cs="Tahoma"/>
          <w:b/>
          <w:color w:val="000000" w:themeColor="text1"/>
          <w:highlight w:val="lightGray"/>
        </w:rPr>
        <w:t>/202X</w:t>
      </w:r>
      <w:r w:rsidR="004F1ADB" w:rsidRPr="00A906E7">
        <w:rPr>
          <w:rFonts w:ascii="Tahoma" w:hAnsi="Tahoma" w:cs="Tahoma"/>
          <w:color w:val="000000" w:themeColor="text1"/>
        </w:rPr>
        <w:t xml:space="preserve"> e seus Anexos, as propostas com preços, especificações, quantidades</w:t>
      </w:r>
      <w:r w:rsidR="00A07E26">
        <w:rPr>
          <w:rFonts w:ascii="Tahoma" w:hAnsi="Tahoma" w:cs="Tahoma"/>
          <w:color w:val="000000" w:themeColor="text1"/>
        </w:rPr>
        <w:t xml:space="preserve">. </w:t>
      </w:r>
    </w:p>
    <w:p w14:paraId="0D4AF661" w14:textId="0A8F70B3" w:rsidR="004F1ADB" w:rsidRPr="007B18DE" w:rsidRDefault="00AC2371" w:rsidP="003A0CF7">
      <w:pPr>
        <w:spacing w:beforeLines="60" w:before="144" w:afterLines="60" w:after="144" w:line="312" w:lineRule="auto"/>
        <w:ind w:right="-1"/>
        <w:rPr>
          <w:rFonts w:ascii="Tahoma" w:hAnsi="Tahoma" w:cs="Tahoma"/>
          <w:color w:val="000000" w:themeColor="text1"/>
        </w:rPr>
      </w:pPr>
      <w:r w:rsidRPr="007B18DE">
        <w:rPr>
          <w:rFonts w:ascii="Tahoma" w:hAnsi="Tahoma" w:cs="Tahoma"/>
          <w:color w:val="000000" w:themeColor="text1"/>
        </w:rPr>
        <w:t xml:space="preserve">17.2. </w:t>
      </w:r>
      <w:r w:rsidR="004F1ADB" w:rsidRPr="007B18DE">
        <w:rPr>
          <w:rFonts w:ascii="Tahoma" w:hAnsi="Tahoma" w:cs="Tahoma"/>
          <w:color w:val="000000" w:themeColor="text1"/>
        </w:rPr>
        <w:t>O(s) caso(s) omissos serão resolvidos de acordo com a Lei nº 13.303/2016, com as demais normas aplicáveis e com o Regulamento de Licitações e Contratações da CAESB. Subsidiariamente, aplicar-se-ão os princípios gerais de Direito.</w:t>
      </w:r>
    </w:p>
    <w:p w14:paraId="449638F4" w14:textId="3BE3414B" w:rsidR="00662EF1" w:rsidRDefault="00AC2371" w:rsidP="003A0CF7">
      <w:pPr>
        <w:spacing w:beforeLines="60" w:before="144" w:afterLines="60" w:after="144" w:line="312" w:lineRule="auto"/>
        <w:rPr>
          <w:rFonts w:ascii="Tahoma" w:hAnsi="Tahoma" w:cs="Tahoma"/>
        </w:rPr>
      </w:pPr>
      <w:r w:rsidRPr="007B18DE">
        <w:rPr>
          <w:rFonts w:ascii="Tahoma" w:hAnsi="Tahoma" w:cs="Tahoma"/>
          <w:color w:val="000000" w:themeColor="text1"/>
        </w:rPr>
        <w:t xml:space="preserve">17.3. </w:t>
      </w:r>
      <w:r w:rsidR="004F1ADB" w:rsidRPr="007B18DE">
        <w:rPr>
          <w:rFonts w:ascii="Tahoma" w:hAnsi="Tahoma" w:cs="Tahoma"/>
          <w:color w:val="000000" w:themeColor="text1"/>
        </w:rPr>
        <w:t xml:space="preserve">A </w:t>
      </w:r>
      <w:r w:rsidR="00A07E26" w:rsidRPr="007B18DE">
        <w:rPr>
          <w:rFonts w:ascii="Tahoma" w:hAnsi="Tahoma" w:cs="Tahoma"/>
          <w:color w:val="000000" w:themeColor="text1"/>
        </w:rPr>
        <w:t>contratada</w:t>
      </w:r>
      <w:r w:rsidR="004F1ADB" w:rsidRPr="007B18DE">
        <w:rPr>
          <w:rFonts w:ascii="Tahoma" w:hAnsi="Tahoma" w:cs="Tahoma"/>
          <w:color w:val="000000" w:themeColor="text1"/>
        </w:rPr>
        <w:t xml:space="preserve"> </w:t>
      </w:r>
      <w:r w:rsidR="004F1ADB" w:rsidRPr="009C6FF5">
        <w:rPr>
          <w:rFonts w:ascii="Tahoma" w:hAnsi="Tahoma" w:cs="Tahoma"/>
        </w:rPr>
        <w:t>se obriga a implementar o Programa de Integridade, em atendimento a Lei Distrital n.º 6.112/2018, se for o caso de sua aplicabilidade</w:t>
      </w:r>
      <w:r w:rsidR="00662EF1" w:rsidRPr="009C6FF5">
        <w:rPr>
          <w:rFonts w:ascii="Tahoma" w:hAnsi="Tahoma" w:cs="Tahoma"/>
        </w:rPr>
        <w:t>.</w:t>
      </w:r>
    </w:p>
    <w:p w14:paraId="5213C4E0" w14:textId="34436EB1" w:rsidR="00662EF1" w:rsidRDefault="00662EF1" w:rsidP="003A0CF7">
      <w:pPr>
        <w:spacing w:beforeLines="60" w:before="144" w:afterLines="60" w:after="144" w:line="312" w:lineRule="auto"/>
        <w:rPr>
          <w:rFonts w:ascii="Tahoma" w:hAnsi="Tahoma" w:cs="Tahoma"/>
          <w:color w:val="000000" w:themeColor="text1"/>
        </w:rPr>
      </w:pPr>
      <w:r>
        <w:rPr>
          <w:rFonts w:ascii="Tahoma" w:hAnsi="Tahoma" w:cs="Tahoma"/>
          <w:color w:val="000000" w:themeColor="text1"/>
        </w:rPr>
        <w:t>E por estarem assim justos e compromissados, foi lavrado este instrumento que, após lido, conferido e achado conforme vai assinada a presente Ata, pelas partes, na presença das testemunhas abaixo.</w:t>
      </w:r>
    </w:p>
    <w:p w14:paraId="71D73F3F" w14:textId="77777777" w:rsidR="003D2204" w:rsidRDefault="003D2204" w:rsidP="00662EF1">
      <w:pPr>
        <w:spacing w:beforeLines="60" w:before="144" w:afterLines="60" w:after="144"/>
        <w:ind w:left="-284"/>
        <w:jc w:val="right"/>
        <w:rPr>
          <w:rFonts w:ascii="Tahoma" w:hAnsi="Tahoma" w:cs="Tahoma"/>
          <w:color w:val="000000" w:themeColor="text1"/>
          <w:sz w:val="22"/>
          <w:szCs w:val="22"/>
        </w:rPr>
      </w:pPr>
    </w:p>
    <w:p w14:paraId="107E6AC4" w14:textId="77777777" w:rsidR="003D2204" w:rsidRDefault="003D2204" w:rsidP="00662EF1">
      <w:pPr>
        <w:spacing w:beforeLines="60" w:before="144" w:afterLines="60" w:after="144"/>
        <w:ind w:left="-284"/>
        <w:jc w:val="right"/>
        <w:rPr>
          <w:rFonts w:ascii="Tahoma" w:hAnsi="Tahoma" w:cs="Tahoma"/>
          <w:color w:val="000000" w:themeColor="text1"/>
          <w:sz w:val="22"/>
          <w:szCs w:val="22"/>
        </w:rPr>
      </w:pPr>
    </w:p>
    <w:p w14:paraId="277F4AF3" w14:textId="69A24002" w:rsidR="00662EF1" w:rsidRDefault="00662EF1" w:rsidP="00662EF1">
      <w:pPr>
        <w:spacing w:beforeLines="60" w:before="144" w:afterLines="60" w:after="144"/>
        <w:ind w:left="-284"/>
        <w:jc w:val="right"/>
        <w:rPr>
          <w:rFonts w:ascii="Tahoma" w:hAnsi="Tahoma" w:cs="Tahoma"/>
          <w:color w:val="000000" w:themeColor="text1"/>
          <w:sz w:val="22"/>
          <w:szCs w:val="22"/>
        </w:rPr>
      </w:pPr>
      <w:r>
        <w:rPr>
          <w:rFonts w:ascii="Tahoma" w:hAnsi="Tahoma" w:cs="Tahoma"/>
          <w:color w:val="000000" w:themeColor="text1"/>
          <w:sz w:val="22"/>
          <w:szCs w:val="22"/>
        </w:rPr>
        <w:t xml:space="preserve">Brasília - DF, ______ de _______________ </w:t>
      </w:r>
      <w:proofErr w:type="spellStart"/>
      <w:r>
        <w:rPr>
          <w:rFonts w:ascii="Tahoma" w:hAnsi="Tahoma" w:cs="Tahoma"/>
          <w:color w:val="000000" w:themeColor="text1"/>
          <w:sz w:val="22"/>
          <w:szCs w:val="22"/>
        </w:rPr>
        <w:t>de</w:t>
      </w:r>
      <w:proofErr w:type="spellEnd"/>
      <w:r>
        <w:rPr>
          <w:rFonts w:ascii="Tahoma" w:hAnsi="Tahoma" w:cs="Tahoma"/>
          <w:color w:val="000000" w:themeColor="text1"/>
          <w:sz w:val="22"/>
          <w:szCs w:val="22"/>
        </w:rPr>
        <w:t xml:space="preserve"> 202</w:t>
      </w:r>
      <w:r w:rsidR="007B18DE">
        <w:rPr>
          <w:rFonts w:ascii="Tahoma" w:hAnsi="Tahoma" w:cs="Tahoma"/>
          <w:color w:val="000000" w:themeColor="text1"/>
          <w:sz w:val="22"/>
          <w:szCs w:val="22"/>
        </w:rPr>
        <w:t>X</w:t>
      </w:r>
      <w:r w:rsidR="00AD4DEC">
        <w:rPr>
          <w:rFonts w:ascii="Tahoma" w:hAnsi="Tahoma" w:cs="Tahoma"/>
          <w:color w:val="000000" w:themeColor="text1"/>
          <w:sz w:val="22"/>
          <w:szCs w:val="22"/>
        </w:rPr>
        <w:t>.</w:t>
      </w:r>
    </w:p>
    <w:p w14:paraId="596B267D" w14:textId="3040DD5C" w:rsidR="00662EF1" w:rsidRDefault="00662EF1" w:rsidP="00662EF1">
      <w:pPr>
        <w:ind w:left="-284"/>
        <w:rPr>
          <w:rFonts w:ascii="Tahoma" w:hAnsi="Tahoma" w:cs="Tahoma"/>
          <w:color w:val="000000" w:themeColor="text1"/>
          <w:sz w:val="22"/>
          <w:szCs w:val="22"/>
        </w:rPr>
      </w:pPr>
    </w:p>
    <w:p w14:paraId="4378E179" w14:textId="2529AF88" w:rsidR="00662EF1" w:rsidRDefault="00662EF1" w:rsidP="00662EF1">
      <w:pPr>
        <w:ind w:left="-284"/>
        <w:rPr>
          <w:rFonts w:ascii="Tahoma" w:hAnsi="Tahoma" w:cs="Tahoma"/>
          <w:color w:val="000000" w:themeColor="text1"/>
          <w:sz w:val="22"/>
          <w:szCs w:val="22"/>
        </w:rPr>
      </w:pPr>
    </w:p>
    <w:p w14:paraId="4B3FCA93" w14:textId="77777777" w:rsidR="00662EF1" w:rsidRDefault="00662EF1" w:rsidP="00662EF1">
      <w:pPr>
        <w:ind w:left="-284"/>
        <w:rPr>
          <w:rFonts w:ascii="Tahoma" w:hAnsi="Tahoma" w:cs="Tahoma"/>
          <w:color w:val="000000" w:themeColor="text1"/>
          <w:sz w:val="22"/>
          <w:szCs w:val="22"/>
        </w:rPr>
      </w:pPr>
    </w:p>
    <w:p w14:paraId="2150C538" w14:textId="77777777" w:rsidR="00662EF1" w:rsidRDefault="00662EF1" w:rsidP="00662EF1">
      <w:pPr>
        <w:ind w:left="-284"/>
        <w:rPr>
          <w:rFonts w:ascii="Tahoma" w:hAnsi="Tahoma" w:cs="Tahoma"/>
          <w:color w:val="000000" w:themeColor="text1"/>
          <w:sz w:val="22"/>
          <w:szCs w:val="22"/>
        </w:rPr>
      </w:pPr>
    </w:p>
    <w:p w14:paraId="2394F43A" w14:textId="77777777" w:rsidR="00662EF1" w:rsidRDefault="00662EF1" w:rsidP="00662EF1">
      <w:pPr>
        <w:ind w:left="-284"/>
        <w:rPr>
          <w:rFonts w:ascii="Tahoma" w:hAnsi="Tahoma" w:cs="Tahoma"/>
          <w:color w:val="000000" w:themeColor="text1"/>
          <w:sz w:val="22"/>
          <w:szCs w:val="22"/>
        </w:rPr>
      </w:pPr>
    </w:p>
    <w:p w14:paraId="7EB07DEC" w14:textId="77777777" w:rsidR="00662EF1" w:rsidRDefault="00662EF1" w:rsidP="00662EF1">
      <w:pPr>
        <w:pStyle w:val="Recuodecorpodetexto3"/>
        <w:ind w:left="-284" w:firstLine="0"/>
        <w:rPr>
          <w:rFonts w:ascii="Tahoma" w:hAnsi="Tahoma" w:cs="Tahoma"/>
          <w:color w:val="000000" w:themeColor="text1"/>
        </w:rPr>
      </w:pPr>
    </w:p>
    <w:p w14:paraId="53DBB1E2" w14:textId="77777777" w:rsidR="00662EF1" w:rsidRDefault="00662EF1" w:rsidP="00662EF1">
      <w:pPr>
        <w:pStyle w:val="Recuodecorpodetexto3"/>
        <w:ind w:left="-284" w:firstLine="0"/>
        <w:rPr>
          <w:rFonts w:ascii="Tahoma" w:hAnsi="Tahoma" w:cs="Tahoma"/>
          <w:color w:val="000000" w:themeColor="text1"/>
        </w:rPr>
      </w:pPr>
      <w:r>
        <w:rPr>
          <w:rFonts w:ascii="Tahoma" w:hAnsi="Tahoma" w:cs="Tahoma"/>
          <w:color w:val="000000" w:themeColor="text1"/>
        </w:rPr>
        <w:lastRenderedPageBreak/>
        <w:t>______________________________________________________________________</w:t>
      </w:r>
    </w:p>
    <w:p w14:paraId="2E43FB5A" w14:textId="77777777" w:rsidR="00662EF1" w:rsidRPr="004F1ADB" w:rsidRDefault="00662EF1" w:rsidP="00662EF1">
      <w:pPr>
        <w:pStyle w:val="Recuodecorpodetexto3"/>
        <w:tabs>
          <w:tab w:val="left" w:leader="underscore" w:pos="5670"/>
        </w:tabs>
        <w:ind w:left="-284" w:firstLine="0"/>
        <w:rPr>
          <w:rFonts w:ascii="Tahoma" w:hAnsi="Tahoma" w:cs="Tahoma"/>
          <w:b/>
          <w:color w:val="000000" w:themeColor="text1"/>
          <w:sz w:val="24"/>
          <w:szCs w:val="24"/>
        </w:rPr>
      </w:pPr>
      <w:r w:rsidRPr="004F1ADB">
        <w:rPr>
          <w:rFonts w:ascii="Tahoma" w:hAnsi="Tahoma" w:cs="Tahoma"/>
          <w:b/>
          <w:color w:val="000000" w:themeColor="text1"/>
          <w:sz w:val="24"/>
          <w:szCs w:val="24"/>
        </w:rPr>
        <w:t>COMPANHIA DE SANEAMENTO AMBIENTAL DO DISTRITO FEDERAL</w:t>
      </w:r>
    </w:p>
    <w:p w14:paraId="010E73C8" w14:textId="0377C769" w:rsidR="00662EF1" w:rsidRPr="004F1ADB" w:rsidRDefault="00662EF1" w:rsidP="00662EF1">
      <w:pPr>
        <w:pStyle w:val="Recuodecorpodetexto3"/>
        <w:tabs>
          <w:tab w:val="left" w:leader="underscore" w:pos="5670"/>
        </w:tabs>
        <w:ind w:left="-284" w:firstLine="0"/>
        <w:rPr>
          <w:rFonts w:ascii="Tahoma" w:hAnsi="Tahoma" w:cs="Tahoma"/>
          <w:color w:val="000000" w:themeColor="text1"/>
          <w:sz w:val="24"/>
          <w:szCs w:val="24"/>
        </w:rPr>
      </w:pPr>
      <w:r w:rsidRPr="004F1ADB">
        <w:rPr>
          <w:rFonts w:ascii="Tahoma" w:hAnsi="Tahoma" w:cs="Tahoma"/>
          <w:color w:val="000000" w:themeColor="text1"/>
          <w:sz w:val="24"/>
          <w:szCs w:val="24"/>
        </w:rPr>
        <w:t>CNPJ: 00.082.024/0001-37</w:t>
      </w:r>
    </w:p>
    <w:p w14:paraId="227C6918" w14:textId="77777777" w:rsidR="00662EF1" w:rsidRPr="004F1ADB" w:rsidRDefault="00662EF1" w:rsidP="00662EF1">
      <w:pPr>
        <w:pStyle w:val="Recuodecorpodetexto3"/>
        <w:tabs>
          <w:tab w:val="left" w:leader="underscore" w:pos="5670"/>
        </w:tabs>
        <w:ind w:left="-284" w:firstLine="0"/>
        <w:rPr>
          <w:rFonts w:ascii="Tahoma" w:hAnsi="Tahoma" w:cs="Tahoma"/>
          <w:color w:val="000000" w:themeColor="text1"/>
          <w:sz w:val="24"/>
          <w:szCs w:val="24"/>
        </w:rPr>
      </w:pPr>
      <w:r w:rsidRPr="004F1ADB">
        <w:rPr>
          <w:rFonts w:ascii="Tahoma" w:hAnsi="Tahoma" w:cs="Tahoma"/>
          <w:color w:val="000000" w:themeColor="text1"/>
          <w:sz w:val="24"/>
          <w:szCs w:val="24"/>
        </w:rPr>
        <w:t>ENDEREÇO: Av. Sibipiruna, lotes 13/21 – Águas Claras- Brasília/DF</w:t>
      </w:r>
    </w:p>
    <w:p w14:paraId="19D8825B" w14:textId="77777777" w:rsidR="00662EF1" w:rsidRDefault="00662EF1" w:rsidP="00662EF1">
      <w:pPr>
        <w:pStyle w:val="Recuodecorpodetexto3"/>
        <w:ind w:left="-284" w:firstLine="0"/>
        <w:rPr>
          <w:rFonts w:ascii="Tahoma" w:hAnsi="Tahoma" w:cs="Tahoma"/>
          <w:color w:val="000000" w:themeColor="text1"/>
        </w:rPr>
      </w:pPr>
    </w:p>
    <w:p w14:paraId="220DAAB9" w14:textId="694B3EE5" w:rsidR="00662EF1" w:rsidRDefault="00662EF1" w:rsidP="00662EF1">
      <w:pPr>
        <w:pStyle w:val="Recuodecorpodetexto3"/>
        <w:ind w:left="-284" w:firstLine="0"/>
        <w:rPr>
          <w:rFonts w:ascii="Tahoma" w:hAnsi="Tahoma" w:cs="Tahoma"/>
          <w:color w:val="000000" w:themeColor="text1"/>
        </w:rPr>
      </w:pPr>
    </w:p>
    <w:p w14:paraId="69BB748B" w14:textId="77777777" w:rsidR="00662EF1" w:rsidRDefault="00662EF1" w:rsidP="00662EF1">
      <w:pPr>
        <w:pStyle w:val="Recuodecorpodetexto3"/>
        <w:ind w:left="-284" w:firstLine="0"/>
        <w:rPr>
          <w:rFonts w:ascii="Tahoma" w:hAnsi="Tahoma" w:cs="Tahoma"/>
          <w:color w:val="000000" w:themeColor="text1"/>
        </w:rPr>
      </w:pPr>
    </w:p>
    <w:p w14:paraId="015B4C3F" w14:textId="77777777" w:rsidR="00662EF1" w:rsidRDefault="00662EF1" w:rsidP="00662EF1">
      <w:pPr>
        <w:pStyle w:val="Recuodecorpodetexto3"/>
        <w:ind w:left="-284" w:firstLine="0"/>
        <w:rPr>
          <w:rFonts w:ascii="Tahoma" w:hAnsi="Tahoma" w:cs="Tahoma"/>
          <w:color w:val="000000" w:themeColor="text1"/>
        </w:rPr>
      </w:pPr>
      <w:r>
        <w:rPr>
          <w:rFonts w:ascii="Tahoma" w:hAnsi="Tahoma" w:cs="Tahoma"/>
          <w:color w:val="000000" w:themeColor="text1"/>
        </w:rPr>
        <w:t>______________________________________________________________________</w:t>
      </w:r>
    </w:p>
    <w:p w14:paraId="2688BE3B" w14:textId="77777777" w:rsidR="00662EF1" w:rsidRPr="004F1ADB" w:rsidRDefault="00662EF1" w:rsidP="00662EF1">
      <w:pPr>
        <w:pStyle w:val="Recuodecorpodetexto3"/>
        <w:tabs>
          <w:tab w:val="left" w:leader="underscore" w:pos="5670"/>
        </w:tabs>
        <w:ind w:left="-284" w:firstLine="0"/>
        <w:rPr>
          <w:rFonts w:ascii="Tahoma" w:hAnsi="Tahoma" w:cs="Tahoma"/>
          <w:b/>
          <w:color w:val="000000" w:themeColor="text1"/>
          <w:sz w:val="24"/>
          <w:szCs w:val="24"/>
        </w:rPr>
      </w:pPr>
      <w:r w:rsidRPr="004F1ADB">
        <w:rPr>
          <w:rFonts w:ascii="Tahoma" w:hAnsi="Tahoma" w:cs="Tahoma"/>
          <w:b/>
          <w:color w:val="000000" w:themeColor="text1"/>
          <w:sz w:val="24"/>
          <w:szCs w:val="24"/>
        </w:rPr>
        <w:t>COMPANHIA DE SANEAMENTO AMBIENTAL DO DISTRITO FEDERAL</w:t>
      </w:r>
    </w:p>
    <w:p w14:paraId="66F69524" w14:textId="77777777" w:rsidR="00662EF1" w:rsidRDefault="00662EF1" w:rsidP="00662EF1">
      <w:pPr>
        <w:pStyle w:val="Recuodecorpodetexto3"/>
        <w:ind w:left="-284" w:firstLine="0"/>
        <w:rPr>
          <w:rFonts w:ascii="Tahoma" w:hAnsi="Tahoma" w:cs="Tahoma"/>
          <w:color w:val="000000" w:themeColor="text1"/>
        </w:rPr>
      </w:pPr>
    </w:p>
    <w:p w14:paraId="1CC48083" w14:textId="5772F6FA" w:rsidR="00662EF1" w:rsidRDefault="00662EF1" w:rsidP="00662EF1">
      <w:pPr>
        <w:pStyle w:val="Recuodecorpodetexto3"/>
        <w:ind w:left="-284" w:firstLine="0"/>
        <w:rPr>
          <w:rFonts w:ascii="Tahoma" w:hAnsi="Tahoma" w:cs="Tahoma"/>
          <w:color w:val="000000" w:themeColor="text1"/>
        </w:rPr>
      </w:pPr>
    </w:p>
    <w:p w14:paraId="597B03C7" w14:textId="77777777" w:rsidR="00662EF1" w:rsidRDefault="00662EF1" w:rsidP="00662EF1">
      <w:pPr>
        <w:pStyle w:val="Recuodecorpodetexto3"/>
        <w:ind w:left="-284" w:firstLine="0"/>
        <w:rPr>
          <w:rFonts w:ascii="Tahoma" w:hAnsi="Tahoma" w:cs="Tahoma"/>
          <w:color w:val="000000" w:themeColor="text1"/>
        </w:rPr>
      </w:pPr>
    </w:p>
    <w:p w14:paraId="3982F3C9" w14:textId="77777777" w:rsidR="00662EF1" w:rsidRDefault="00662EF1" w:rsidP="00662EF1">
      <w:pPr>
        <w:pStyle w:val="Recuodecorpodetexto3"/>
        <w:ind w:left="-284" w:firstLine="0"/>
        <w:rPr>
          <w:rFonts w:ascii="Tahoma" w:hAnsi="Tahoma" w:cs="Tahoma"/>
          <w:color w:val="000000" w:themeColor="text1"/>
        </w:rPr>
      </w:pPr>
      <w:r>
        <w:rPr>
          <w:rFonts w:ascii="Tahoma" w:hAnsi="Tahoma" w:cs="Tahoma"/>
          <w:color w:val="000000" w:themeColor="text1"/>
        </w:rPr>
        <w:t>______________________________________________________________________</w:t>
      </w:r>
    </w:p>
    <w:p w14:paraId="72F51055" w14:textId="2345D1B1" w:rsidR="004F1ADB" w:rsidRPr="004F1ADB" w:rsidRDefault="004F1ADB" w:rsidP="00C16A30">
      <w:pPr>
        <w:ind w:left="-284" w:right="-1"/>
        <w:rPr>
          <w:rFonts w:ascii="Tahoma" w:hAnsi="Tahoma" w:cs="Tahoma"/>
          <w:color w:val="000000" w:themeColor="text1"/>
        </w:rPr>
      </w:pPr>
      <w:r w:rsidRPr="004F1ADB">
        <w:rPr>
          <w:rFonts w:ascii="Tahoma" w:hAnsi="Tahoma" w:cs="Tahoma"/>
          <w:b/>
          <w:color w:val="000000" w:themeColor="text1"/>
        </w:rPr>
        <w:t xml:space="preserve">EMPRESA: </w:t>
      </w:r>
    </w:p>
    <w:p w14:paraId="023C61C2" w14:textId="77777777" w:rsidR="00CF7105" w:rsidRDefault="00CF7105" w:rsidP="00BA2797">
      <w:pPr>
        <w:pStyle w:val="A2001063"/>
        <w:ind w:left="-284" w:right="-1" w:firstLine="0"/>
        <w:rPr>
          <w:rFonts w:ascii="Garamond" w:hAnsi="Garamond"/>
          <w:bCs/>
          <w:color w:val="000000" w:themeColor="text1"/>
          <w:sz w:val="23"/>
          <w:szCs w:val="23"/>
        </w:rPr>
      </w:pPr>
    </w:p>
    <w:p w14:paraId="73174C96" w14:textId="21F59191" w:rsidR="00CF7105" w:rsidRPr="00CF7105" w:rsidRDefault="00CF7105" w:rsidP="00BA2797">
      <w:pPr>
        <w:pStyle w:val="A2001063"/>
        <w:ind w:left="-284" w:right="-1" w:firstLine="0"/>
        <w:rPr>
          <w:rFonts w:ascii="Garamond" w:hAnsi="Garamond"/>
          <w:color w:val="000000" w:themeColor="text1"/>
          <w:sz w:val="12"/>
          <w:szCs w:val="12"/>
        </w:rPr>
      </w:pPr>
      <w:r w:rsidRPr="00CF7105">
        <w:rPr>
          <w:rFonts w:ascii="Tahoma" w:hAnsi="Tahoma" w:cs="Tahoma"/>
          <w:b/>
          <w:color w:val="000000" w:themeColor="text1"/>
          <w:sz w:val="23"/>
          <w:szCs w:val="23"/>
        </w:rPr>
        <w:t>Havendo irregularidade neste instrumento, entre em contato com a Ouvidoria de Combate à Corrupção no telefone 0800-6449060. (Decreto n.º 34.031/12 - GDF)</w:t>
      </w:r>
      <w:r w:rsidR="00BA2797">
        <w:rPr>
          <w:rFonts w:ascii="Tahoma" w:hAnsi="Tahoma" w:cs="Tahoma"/>
          <w:b/>
          <w:color w:val="000000" w:themeColor="text1"/>
          <w:sz w:val="23"/>
          <w:szCs w:val="23"/>
        </w:rPr>
        <w:t xml:space="preserve"> </w:t>
      </w:r>
      <w:r w:rsidR="00BA2797" w:rsidRPr="00BA2797">
        <w:rPr>
          <w:rFonts w:ascii="Garamond" w:hAnsi="Garamond"/>
          <w:color w:val="000000" w:themeColor="text1"/>
          <w:sz w:val="10"/>
          <w:szCs w:val="10"/>
        </w:rPr>
        <w:t>PR</w:t>
      </w:r>
      <w:r w:rsidRPr="00BA2797">
        <w:rPr>
          <w:rFonts w:ascii="Garamond" w:hAnsi="Garamond"/>
          <w:color w:val="000000" w:themeColor="text1"/>
          <w:sz w:val="10"/>
          <w:szCs w:val="10"/>
        </w:rPr>
        <w:t>J/</w:t>
      </w:r>
    </w:p>
    <w:sectPr w:rsidR="00CF7105" w:rsidRPr="00CF7105" w:rsidSect="00C30365">
      <w:headerReference w:type="default" r:id="rId11"/>
      <w:footerReference w:type="default" r:id="rId12"/>
      <w:pgSz w:w="11907" w:h="16840" w:code="9"/>
      <w:pgMar w:top="1418" w:right="850" w:bottom="1418" w:left="1701" w:header="720" w:footer="301" w:gutter="0"/>
      <w:pgNumType w:start="64"/>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33DEE" w14:textId="77777777" w:rsidR="00A57C9A" w:rsidRDefault="00A57C9A" w:rsidP="007C6F3C">
      <w:r>
        <w:separator/>
      </w:r>
    </w:p>
  </w:endnote>
  <w:endnote w:type="continuationSeparator" w:id="0">
    <w:p w14:paraId="56A950BF" w14:textId="77777777" w:rsidR="00A57C9A" w:rsidRDefault="00A57C9A" w:rsidP="007C6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Roman 10cpi">
    <w:altName w:val="Courier New"/>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Helvetica-Condensed-Thin">
    <w:altName w:val="Times New Roman"/>
    <w:charset w:val="00"/>
    <w:family w:val="auto"/>
    <w:pitch w:val="variable"/>
    <w:sig w:usb0="00000007" w:usb1="00000000" w:usb2="00000000" w:usb3="00000000" w:csb0="0000001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E1BA9" w14:textId="77777777" w:rsidR="00F66DE4" w:rsidRPr="00C4641B" w:rsidRDefault="00DC0D6B" w:rsidP="00F66DE4">
    <w:pPr>
      <w:pStyle w:val="Rodap"/>
      <w:tabs>
        <w:tab w:val="clear" w:pos="8640"/>
        <w:tab w:val="right" w:pos="8505"/>
      </w:tabs>
      <w:jc w:val="right"/>
      <w:rPr>
        <w:rFonts w:ascii="Arial Narrow" w:hAnsi="Arial Narrow"/>
        <w:b/>
        <w:color w:val="000080"/>
        <w:sz w:val="16"/>
        <w:szCs w:val="16"/>
      </w:rPr>
    </w:pPr>
    <w:r w:rsidRPr="00C4641B">
      <w:rPr>
        <w:rFonts w:ascii="Arial Narrow" w:hAnsi="Arial Narrow"/>
        <w:noProof/>
      </w:rPr>
      <mc:AlternateContent>
        <mc:Choice Requires="wps">
          <w:drawing>
            <wp:anchor distT="0" distB="0" distL="114300" distR="114300" simplePos="0" relativeHeight="251658752" behindDoc="0" locked="0" layoutInCell="1" allowOverlap="1" wp14:anchorId="7A7AAF25" wp14:editId="4F9E2264">
              <wp:simplePos x="0" y="0"/>
              <wp:positionH relativeFrom="column">
                <wp:posOffset>65405</wp:posOffset>
              </wp:positionH>
              <wp:positionV relativeFrom="paragraph">
                <wp:posOffset>103505</wp:posOffset>
              </wp:positionV>
              <wp:extent cx="2091690" cy="228600"/>
              <wp:effectExtent l="0" t="0" r="0" b="0"/>
              <wp:wrapNone/>
              <wp:docPr id="3"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9169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B734BE" w14:textId="77777777" w:rsidR="00F66DE4" w:rsidRPr="00977803" w:rsidRDefault="00F66DE4" w:rsidP="00F66DE4">
                          <w:pPr>
                            <w:rPr>
                              <w:b/>
                              <w:i/>
                              <w:color w:val="000080"/>
                              <w:sz w:val="14"/>
                              <w:szCs w:val="14"/>
                            </w:rPr>
                          </w:pPr>
                          <w:r w:rsidRPr="00977803">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7AAF25" id="_x0000_t202" coordsize="21600,21600" o:spt="202" path="m,l,21600r21600,l21600,xe">
              <v:stroke joinstyle="miter"/>
              <v:path gradientshapeok="t" o:connecttype="rect"/>
            </v:shapetype>
            <v:shape id="Text Box 5" o:spid="_x0000_s1026" type="#_x0000_t202" style="position:absolute;left:0;text-align:left;margin-left:5.15pt;margin-top:8.15pt;width:164.7pt;height:1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" filled="f" stroked="f">
              <v:textbox>
                <w:txbxContent>
                  <w:p w14:paraId="16B734BE" w14:textId="77777777" w:rsidR="00F66DE4" w:rsidRPr="00977803" w:rsidRDefault="00F66DE4" w:rsidP="00F66DE4">
                    <w:pPr>
                      <w:rPr>
                        <w:b/>
                        <w:i/>
                        <w:color w:val="000080"/>
                        <w:sz w:val="14"/>
                        <w:szCs w:val="14"/>
                      </w:rPr>
                    </w:pPr>
                    <w:r w:rsidRPr="00977803">
                      <w:rPr>
                        <w:b/>
                        <w:i/>
                        <w:color w:val="000080"/>
                        <w:sz w:val="14"/>
                        <w:szCs w:val="14"/>
                      </w:rPr>
                      <w:t>“Brasília – Patrimônio Cultural da Humanidade”</w:t>
                    </w:r>
                  </w:p>
                </w:txbxContent>
              </v:textbox>
            </v:shape>
          </w:pict>
        </mc:Fallback>
      </mc:AlternateContent>
    </w:r>
    <w:r w:rsidRPr="00C4641B">
      <w:rPr>
        <w:rFonts w:ascii="Arial Narrow" w:hAnsi="Arial Narrow"/>
        <w:noProof/>
      </w:rPr>
      <mc:AlternateContent>
        <mc:Choice Requires="wps">
          <w:drawing>
            <wp:anchor distT="0" distB="0" distL="114300" distR="114300" simplePos="0" relativeHeight="251659776" behindDoc="0" locked="0" layoutInCell="1" allowOverlap="1" wp14:anchorId="009A2B3A" wp14:editId="3578FBD4">
              <wp:simplePos x="0" y="0"/>
              <wp:positionH relativeFrom="column">
                <wp:posOffset>965835</wp:posOffset>
              </wp:positionH>
              <wp:positionV relativeFrom="paragraph">
                <wp:posOffset>10095230</wp:posOffset>
              </wp:positionV>
              <wp:extent cx="2514600" cy="228600"/>
              <wp:effectExtent l="0"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E47B29" w14:textId="77777777" w:rsidR="00F66DE4" w:rsidRPr="00977803" w:rsidRDefault="00F66DE4" w:rsidP="00F66DE4">
                          <w:pPr>
                            <w:rPr>
                              <w:b/>
                              <w:i/>
                              <w:color w:val="000080"/>
                              <w:sz w:val="14"/>
                              <w:szCs w:val="14"/>
                            </w:rPr>
                          </w:pPr>
                          <w:r w:rsidRPr="00977803">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9A2B3A" id="_x0000_s1027" type="#_x0000_t202" style="position:absolute;left:0;text-align:left;margin-left:76.05pt;margin-top:794.9pt;width:198pt;height:1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" filled="f" stroked="f">
              <v:textbox>
                <w:txbxContent>
                  <w:p w14:paraId="77E47B29" w14:textId="77777777" w:rsidR="00F66DE4" w:rsidRPr="00977803" w:rsidRDefault="00F66DE4" w:rsidP="00F66DE4">
                    <w:pPr>
                      <w:rPr>
                        <w:b/>
                        <w:i/>
                        <w:color w:val="000080"/>
                        <w:sz w:val="14"/>
                        <w:szCs w:val="14"/>
                      </w:rPr>
                    </w:pPr>
                    <w:r w:rsidRPr="00977803">
                      <w:rPr>
                        <w:b/>
                        <w:i/>
                        <w:color w:val="000080"/>
                        <w:sz w:val="14"/>
                        <w:szCs w:val="14"/>
                      </w:rPr>
                      <w:t>“Brasília – Patrimônio Cultural da Humanidade”</w:t>
                    </w:r>
                  </w:p>
                </w:txbxContent>
              </v:textbox>
            </v:shape>
          </w:pict>
        </mc:Fallback>
      </mc:AlternateContent>
    </w:r>
    <w:r w:rsidRPr="00C4641B">
      <w:rPr>
        <w:rFonts w:ascii="Arial Narrow" w:hAnsi="Arial Narrow"/>
        <w:noProof/>
      </w:rPr>
      <mc:AlternateContent>
        <mc:Choice Requires="wps">
          <w:drawing>
            <wp:anchor distT="0" distB="0" distL="114300" distR="114300" simplePos="0" relativeHeight="251657728" behindDoc="1" locked="0" layoutInCell="0" allowOverlap="1" wp14:anchorId="7D61D0D9" wp14:editId="2C962286">
              <wp:simplePos x="0" y="0"/>
              <wp:positionH relativeFrom="column">
                <wp:posOffset>-717550</wp:posOffset>
              </wp:positionH>
              <wp:positionV relativeFrom="paragraph">
                <wp:posOffset>-82550</wp:posOffset>
              </wp:positionV>
              <wp:extent cx="7370445" cy="596900"/>
              <wp:effectExtent l="0" t="0" r="0" b="0"/>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370445" cy="596900"/>
                      </a:xfrm>
                      <a:prstGeom prst="rect">
                        <a:avLst/>
                      </a:prstGeom>
                      <a:solidFill>
                        <a:srgbClr val="99CCFF">
                          <a:alpha val="50000"/>
                        </a:srgbClr>
                      </a:solidFill>
                      <a:ln>
                        <a:noFill/>
                      </a:ln>
                      <a:extLst>
                        <a:ext uri="{91240B29-F687-4F45-9708-019B960494DF}">
                          <a14:hiddenLine xmlns:a14="http://schemas.microsoft.com/office/drawing/2010/main" w="9525">
                            <a:solidFill>
                              <a:srgbClr val="0033CC"/>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rect w14:anchorId="166E73B6" id="Rectangle 1" o:spid="_x0000_s1026" style="position:absolute;margin-left:-56.5pt;margin-top:-6.5pt;width:580.35pt;height:47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" o:allowincell="f" fillcolor="#9cf" stroked="f" strokecolor="#03c">
              <v:fill opacity="32896f"/>
            </v:rect>
          </w:pict>
        </mc:Fallback>
      </mc:AlternateContent>
    </w:r>
    <w:r w:rsidR="00F66DE4" w:rsidRPr="00C4641B">
      <w:rPr>
        <w:rFonts w:ascii="Arial Narrow" w:hAnsi="Arial Narrow"/>
        <w:b/>
        <w:color w:val="000080"/>
        <w:sz w:val="16"/>
        <w:szCs w:val="16"/>
      </w:rPr>
      <w:t>COMPANHIA DE SANEAMENTO AMBIENTAL DO DISTRITO FEDERAL</w:t>
    </w:r>
  </w:p>
  <w:p w14:paraId="7608042C" w14:textId="77777777" w:rsidR="00F66DE4" w:rsidRPr="00C4641B" w:rsidRDefault="00F66DE4" w:rsidP="00F66DE4">
    <w:pPr>
      <w:pStyle w:val="Rodap"/>
      <w:tabs>
        <w:tab w:val="clear" w:pos="8640"/>
        <w:tab w:val="right" w:pos="8505"/>
      </w:tabs>
      <w:jc w:val="right"/>
      <w:rPr>
        <w:rFonts w:ascii="Arial Narrow" w:hAnsi="Arial Narrow"/>
        <w:color w:val="000080"/>
        <w:sz w:val="14"/>
        <w:szCs w:val="14"/>
      </w:rPr>
    </w:pPr>
    <w:r w:rsidRPr="00C4641B">
      <w:rPr>
        <w:rFonts w:ascii="Arial Narrow" w:hAnsi="Arial Narrow"/>
        <w:color w:val="000080"/>
        <w:sz w:val="14"/>
        <w:szCs w:val="14"/>
      </w:rPr>
      <w:t xml:space="preserve">Av. Sibipiruna – Lotes </w:t>
    </w:r>
    <w:smartTag w:uri="urn:schemas-microsoft-com:office:smarttags" w:element="metricconverter">
      <w:smartTagPr>
        <w:attr w:name="ProductID" w:val="13 a"/>
      </w:smartTagPr>
      <w:r w:rsidRPr="00C4641B">
        <w:rPr>
          <w:rFonts w:ascii="Arial Narrow" w:hAnsi="Arial Narrow"/>
          <w:color w:val="000080"/>
          <w:sz w:val="14"/>
          <w:szCs w:val="14"/>
        </w:rPr>
        <w:t>13 a</w:t>
      </w:r>
    </w:smartTag>
    <w:r w:rsidRPr="00C4641B">
      <w:rPr>
        <w:rFonts w:ascii="Arial Narrow" w:hAnsi="Arial Narrow"/>
        <w:color w:val="000080"/>
        <w:sz w:val="14"/>
        <w:szCs w:val="14"/>
      </w:rPr>
      <w:t xml:space="preserve"> 21 – Centro de Gestão Águas Emendadas</w:t>
    </w:r>
  </w:p>
  <w:p w14:paraId="2C950DC3" w14:textId="77777777" w:rsidR="00F66DE4" w:rsidRPr="00C4641B" w:rsidRDefault="00F66DE4" w:rsidP="00F66DE4">
    <w:pPr>
      <w:pStyle w:val="Rodap"/>
      <w:tabs>
        <w:tab w:val="clear" w:pos="8640"/>
        <w:tab w:val="right" w:pos="8505"/>
      </w:tabs>
      <w:jc w:val="right"/>
      <w:rPr>
        <w:rFonts w:ascii="Arial Narrow" w:hAnsi="Arial Narrow"/>
        <w:color w:val="000080"/>
        <w:sz w:val="14"/>
        <w:szCs w:val="14"/>
      </w:rPr>
    </w:pPr>
    <w:r w:rsidRPr="00C4641B">
      <w:rPr>
        <w:rFonts w:ascii="Arial Narrow" w:hAnsi="Arial Narrow"/>
        <w:color w:val="000080"/>
        <w:sz w:val="14"/>
        <w:szCs w:val="14"/>
      </w:rPr>
      <w:t>CEP 71.928-720 – Águas Claras DF</w:t>
    </w:r>
  </w:p>
  <w:p w14:paraId="6D3DBC64" w14:textId="77777777" w:rsidR="00F66DE4" w:rsidRPr="00C4641B" w:rsidRDefault="00F66DE4" w:rsidP="00F66DE4">
    <w:pPr>
      <w:pStyle w:val="Rodap"/>
      <w:tabs>
        <w:tab w:val="clear" w:pos="8640"/>
        <w:tab w:val="right" w:pos="8505"/>
      </w:tabs>
      <w:jc w:val="right"/>
      <w:rPr>
        <w:rFonts w:ascii="Arial Narrow" w:hAnsi="Arial Narrow"/>
        <w:color w:val="000080"/>
        <w:sz w:val="14"/>
        <w:szCs w:val="14"/>
      </w:rPr>
    </w:pPr>
    <w:r w:rsidRPr="00C4641B">
      <w:rPr>
        <w:rFonts w:ascii="Arial Narrow" w:hAnsi="Arial Narrow"/>
        <w:color w:val="000080"/>
        <w:sz w:val="14"/>
        <w:szCs w:val="14"/>
      </w:rPr>
      <w:t>TEL. (061) 3213-7117 - FAX 3213-7116</w:t>
    </w:r>
  </w:p>
  <w:p w14:paraId="74713E43" w14:textId="77777777" w:rsidR="00F66DE4" w:rsidRPr="008C64B5" w:rsidRDefault="00F66DE4" w:rsidP="00F66DE4">
    <w:pPr>
      <w:pStyle w:val="Rodap"/>
      <w:tabs>
        <w:tab w:val="clear" w:pos="8640"/>
        <w:tab w:val="right" w:pos="8505"/>
      </w:tabs>
      <w:jc w:val="right"/>
      <w:rPr>
        <w:rFonts w:ascii="Helvetica-Condensed-Thin" w:hAnsi="Helvetica-Condensed-Thin"/>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C1DF2" w14:textId="77777777" w:rsidR="00A57C9A" w:rsidRDefault="00A57C9A" w:rsidP="007C6F3C"/>
  </w:footnote>
  <w:footnote w:type="continuationSeparator" w:id="0">
    <w:p w14:paraId="330659AF" w14:textId="77777777" w:rsidR="00A57C9A" w:rsidRPr="00386471" w:rsidRDefault="00A57C9A" w:rsidP="00386471">
      <w:pPr>
        <w:pStyle w:val="Rodap"/>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B2B88" w14:textId="77777777" w:rsidR="00AA622E" w:rsidRPr="005744D7" w:rsidRDefault="00DC0D6B" w:rsidP="007A763B">
    <w:pPr>
      <w:rPr>
        <w:sz w:val="2"/>
        <w:szCs w:val="2"/>
      </w:rPr>
    </w:pPr>
    <w:r>
      <w:rPr>
        <w:noProof/>
      </w:rPr>
      <mc:AlternateContent>
        <mc:Choice Requires="wps">
          <w:drawing>
            <wp:anchor distT="0" distB="0" distL="114300" distR="114300" simplePos="0" relativeHeight="251656704" behindDoc="0" locked="0" layoutInCell="0" allowOverlap="1" wp14:anchorId="7BC95150" wp14:editId="754158A7">
              <wp:simplePos x="0" y="0"/>
              <wp:positionH relativeFrom="column">
                <wp:posOffset>-1128395</wp:posOffset>
              </wp:positionH>
              <wp:positionV relativeFrom="paragraph">
                <wp:posOffset>-539115</wp:posOffset>
              </wp:positionV>
              <wp:extent cx="255905" cy="5387975"/>
              <wp:effectExtent l="0" t="0" r="0" b="0"/>
              <wp:wrapNone/>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5905" cy="5387975"/>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rect w14:anchorId="13EBE822" id="Rectangle 6" o:spid="_x0000_s1026" style="position:absolute;margin-left:-88.85pt;margin-top:-42.45pt;width:20.15pt;height:424.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" o:allowincell="f" fillcolor="blue" stroked="f"/>
          </w:pict>
        </mc:Fallback>
      </mc:AlternateContent>
    </w:r>
    <w:r>
      <w:rPr>
        <w:noProof/>
      </w:rPr>
      <w:drawing>
        <wp:anchor distT="0" distB="0" distL="114300" distR="114300" simplePos="0" relativeHeight="251655680" behindDoc="0" locked="0" layoutInCell="0" allowOverlap="1" wp14:anchorId="66F302C4" wp14:editId="13BDFC09">
          <wp:simplePos x="0" y="0"/>
          <wp:positionH relativeFrom="column">
            <wp:posOffset>4661535</wp:posOffset>
          </wp:positionH>
          <wp:positionV relativeFrom="paragraph">
            <wp:posOffset>-97790</wp:posOffset>
          </wp:positionV>
          <wp:extent cx="1371600" cy="472440"/>
          <wp:effectExtent l="0" t="0" r="0" b="0"/>
          <wp:wrapTopAndBottom/>
          <wp:docPr id="4" name="Imagem 2" descr="SimbCaesbNovo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SimbCaesbNovoHorizonta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724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90C1E6C"/>
    <w:lvl w:ilvl="0">
      <w:start w:val="1"/>
      <w:numFmt w:val="bullet"/>
      <w:pStyle w:val="Commarcadores3"/>
      <w:lvlText w:val=""/>
      <w:lvlJc w:val="left"/>
      <w:pPr>
        <w:tabs>
          <w:tab w:val="num" w:pos="1080"/>
        </w:tabs>
        <w:ind w:left="1080" w:hanging="360"/>
      </w:pPr>
      <w:rPr>
        <w:rFonts w:ascii="Symbol" w:hAnsi="Symbol" w:hint="default"/>
      </w:rPr>
    </w:lvl>
  </w:abstractNum>
  <w:abstractNum w:abstractNumId="1" w15:restartNumberingAfterBreak="0">
    <w:nsid w:val="FFFFFF83"/>
    <w:multiLevelType w:val="singleLevel"/>
    <w:tmpl w:val="3988650A"/>
    <w:lvl w:ilvl="0">
      <w:start w:val="1"/>
      <w:numFmt w:val="bullet"/>
      <w:pStyle w:val="Commarcadores2"/>
      <w:lvlText w:val=""/>
      <w:lvlJc w:val="left"/>
      <w:pPr>
        <w:tabs>
          <w:tab w:val="num" w:pos="643"/>
        </w:tabs>
        <w:ind w:left="643" w:hanging="360"/>
      </w:pPr>
      <w:rPr>
        <w:rFonts w:ascii="Symbol" w:hAnsi="Symbol" w:hint="default"/>
      </w:rPr>
    </w:lvl>
  </w:abstractNum>
  <w:abstractNum w:abstractNumId="2" w15:restartNumberingAfterBreak="0">
    <w:nsid w:val="04915DA6"/>
    <w:multiLevelType w:val="multilevel"/>
    <w:tmpl w:val="CC22F23C"/>
    <w:lvl w:ilvl="0">
      <w:start w:val="2"/>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1855"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5530289"/>
    <w:multiLevelType w:val="hybridMultilevel"/>
    <w:tmpl w:val="C7D6DDBE"/>
    <w:lvl w:ilvl="0" w:tplc="FFFFFFFF">
      <w:start w:val="1"/>
      <w:numFmt w:val="lowerLetter"/>
      <w:lvlText w:val="%1)"/>
      <w:lvlJc w:val="left"/>
      <w:pPr>
        <w:ind w:left="1081" w:hanging="360"/>
      </w:pPr>
      <w:rPr>
        <w:rFonts w:hint="default"/>
        <w:b w:val="0"/>
        <w:i w:val="0"/>
        <w:sz w:val="22"/>
      </w:rPr>
    </w:lvl>
    <w:lvl w:ilvl="1" w:tplc="FFFFFFFF" w:tentative="1">
      <w:start w:val="1"/>
      <w:numFmt w:val="lowerLetter"/>
      <w:lvlText w:val="%2."/>
      <w:lvlJc w:val="left"/>
      <w:pPr>
        <w:ind w:left="1801" w:hanging="360"/>
      </w:pPr>
    </w:lvl>
    <w:lvl w:ilvl="2" w:tplc="FFFFFFFF" w:tentative="1">
      <w:start w:val="1"/>
      <w:numFmt w:val="lowerRoman"/>
      <w:lvlText w:val="%3."/>
      <w:lvlJc w:val="right"/>
      <w:pPr>
        <w:ind w:left="2521" w:hanging="180"/>
      </w:pPr>
    </w:lvl>
    <w:lvl w:ilvl="3" w:tplc="FFFFFFFF" w:tentative="1">
      <w:start w:val="1"/>
      <w:numFmt w:val="decimal"/>
      <w:lvlText w:val="%4."/>
      <w:lvlJc w:val="left"/>
      <w:pPr>
        <w:ind w:left="3241" w:hanging="360"/>
      </w:pPr>
    </w:lvl>
    <w:lvl w:ilvl="4" w:tplc="FFFFFFFF" w:tentative="1">
      <w:start w:val="1"/>
      <w:numFmt w:val="lowerLetter"/>
      <w:lvlText w:val="%5."/>
      <w:lvlJc w:val="left"/>
      <w:pPr>
        <w:ind w:left="3961" w:hanging="360"/>
      </w:pPr>
    </w:lvl>
    <w:lvl w:ilvl="5" w:tplc="FFFFFFFF" w:tentative="1">
      <w:start w:val="1"/>
      <w:numFmt w:val="lowerRoman"/>
      <w:lvlText w:val="%6."/>
      <w:lvlJc w:val="right"/>
      <w:pPr>
        <w:ind w:left="4681" w:hanging="180"/>
      </w:pPr>
    </w:lvl>
    <w:lvl w:ilvl="6" w:tplc="FFFFFFFF" w:tentative="1">
      <w:start w:val="1"/>
      <w:numFmt w:val="decimal"/>
      <w:lvlText w:val="%7."/>
      <w:lvlJc w:val="left"/>
      <w:pPr>
        <w:ind w:left="5401" w:hanging="360"/>
      </w:pPr>
    </w:lvl>
    <w:lvl w:ilvl="7" w:tplc="FFFFFFFF" w:tentative="1">
      <w:start w:val="1"/>
      <w:numFmt w:val="lowerLetter"/>
      <w:lvlText w:val="%8."/>
      <w:lvlJc w:val="left"/>
      <w:pPr>
        <w:ind w:left="6121" w:hanging="360"/>
      </w:pPr>
    </w:lvl>
    <w:lvl w:ilvl="8" w:tplc="FFFFFFFF" w:tentative="1">
      <w:start w:val="1"/>
      <w:numFmt w:val="lowerRoman"/>
      <w:lvlText w:val="%9."/>
      <w:lvlJc w:val="right"/>
      <w:pPr>
        <w:ind w:left="6841" w:hanging="180"/>
      </w:pPr>
    </w:lvl>
  </w:abstractNum>
  <w:abstractNum w:abstractNumId="4" w15:restartNumberingAfterBreak="0">
    <w:nsid w:val="05FE09D2"/>
    <w:multiLevelType w:val="multilevel"/>
    <w:tmpl w:val="CEE25CDA"/>
    <w:lvl w:ilvl="0">
      <w:start w:val="2"/>
      <w:numFmt w:val="decimal"/>
      <w:lvlText w:val="%1"/>
      <w:lvlJc w:val="left"/>
      <w:pPr>
        <w:ind w:left="660" w:hanging="660"/>
      </w:pPr>
      <w:rPr>
        <w:rFonts w:hint="default"/>
      </w:rPr>
    </w:lvl>
    <w:lvl w:ilvl="1">
      <w:start w:val="3"/>
      <w:numFmt w:val="decimal"/>
      <w:lvlText w:val="%1.%2"/>
      <w:lvlJc w:val="left"/>
      <w:pPr>
        <w:ind w:left="680" w:hanging="660"/>
      </w:pPr>
      <w:rPr>
        <w:rFonts w:hint="default"/>
      </w:rPr>
    </w:lvl>
    <w:lvl w:ilvl="2">
      <w:start w:val="1"/>
      <w:numFmt w:val="decimal"/>
      <w:lvlText w:val="%1.%2.%3"/>
      <w:lvlJc w:val="left"/>
      <w:pPr>
        <w:ind w:left="760" w:hanging="720"/>
      </w:pPr>
      <w:rPr>
        <w:rFonts w:hint="default"/>
      </w:rPr>
    </w:lvl>
    <w:lvl w:ilvl="3">
      <w:start w:val="4"/>
      <w:numFmt w:val="decimal"/>
      <w:lvlText w:val="%1.%2.%3.%4"/>
      <w:lvlJc w:val="left"/>
      <w:pPr>
        <w:ind w:left="780" w:hanging="720"/>
      </w:pPr>
      <w:rPr>
        <w:rFonts w:hint="default"/>
      </w:rPr>
    </w:lvl>
    <w:lvl w:ilvl="4">
      <w:start w:val="1"/>
      <w:numFmt w:val="decimal"/>
      <w:lvlText w:val="%1.%2.%3.%4.%5"/>
      <w:lvlJc w:val="left"/>
      <w:pPr>
        <w:ind w:left="1160"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560" w:hanging="1440"/>
      </w:pPr>
      <w:rPr>
        <w:rFonts w:hint="default"/>
      </w:rPr>
    </w:lvl>
    <w:lvl w:ilvl="7">
      <w:start w:val="1"/>
      <w:numFmt w:val="decimal"/>
      <w:lvlText w:val="%1.%2.%3.%4.%5.%6.%7.%8"/>
      <w:lvlJc w:val="left"/>
      <w:pPr>
        <w:ind w:left="1580" w:hanging="1440"/>
      </w:pPr>
      <w:rPr>
        <w:rFonts w:hint="default"/>
      </w:rPr>
    </w:lvl>
    <w:lvl w:ilvl="8">
      <w:start w:val="1"/>
      <w:numFmt w:val="decimal"/>
      <w:lvlText w:val="%1.%2.%3.%4.%5.%6.%7.%8.%9"/>
      <w:lvlJc w:val="left"/>
      <w:pPr>
        <w:ind w:left="1960" w:hanging="1800"/>
      </w:pPr>
      <w:rPr>
        <w:rFonts w:hint="default"/>
      </w:rPr>
    </w:lvl>
  </w:abstractNum>
  <w:abstractNum w:abstractNumId="5" w15:restartNumberingAfterBreak="0">
    <w:nsid w:val="06466CFF"/>
    <w:multiLevelType w:val="hybridMultilevel"/>
    <w:tmpl w:val="CE4238B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64D6695"/>
    <w:multiLevelType w:val="hybridMultilevel"/>
    <w:tmpl w:val="5510BF68"/>
    <w:lvl w:ilvl="0" w:tplc="65004A00">
      <w:start w:val="1"/>
      <w:numFmt w:val="low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7" w15:restartNumberingAfterBreak="0">
    <w:nsid w:val="0A4B1348"/>
    <w:multiLevelType w:val="multilevel"/>
    <w:tmpl w:val="0416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8" w15:restartNumberingAfterBreak="0">
    <w:nsid w:val="0A976BAC"/>
    <w:multiLevelType w:val="hybridMultilevel"/>
    <w:tmpl w:val="38B03E7A"/>
    <w:lvl w:ilvl="0" w:tplc="0416000F">
      <w:start w:val="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A977E7A"/>
    <w:multiLevelType w:val="multilevel"/>
    <w:tmpl w:val="0416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0" w15:restartNumberingAfterBreak="0">
    <w:nsid w:val="0CA37285"/>
    <w:multiLevelType w:val="singleLevel"/>
    <w:tmpl w:val="E0360AA6"/>
    <w:lvl w:ilvl="0">
      <w:start w:val="1"/>
      <w:numFmt w:val="bullet"/>
      <w:lvlText w:val=""/>
      <w:lvlJc w:val="left"/>
      <w:pPr>
        <w:tabs>
          <w:tab w:val="num" w:pos="360"/>
        </w:tabs>
        <w:ind w:left="360" w:hanging="360"/>
      </w:pPr>
      <w:rPr>
        <w:rFonts w:ascii="Symbol" w:hAnsi="Symbol" w:hint="default"/>
        <w:sz w:val="16"/>
      </w:rPr>
    </w:lvl>
  </w:abstractNum>
  <w:abstractNum w:abstractNumId="11" w15:restartNumberingAfterBreak="0">
    <w:nsid w:val="0D8D7A20"/>
    <w:multiLevelType w:val="hybridMultilevel"/>
    <w:tmpl w:val="A3AC674A"/>
    <w:lvl w:ilvl="0" w:tplc="0C7AFCF2">
      <w:start w:val="1"/>
      <w:numFmt w:val="decimal"/>
      <w:lvlText w:val="%1."/>
      <w:lvlJc w:val="left"/>
      <w:pPr>
        <w:tabs>
          <w:tab w:val="num" w:pos="1080"/>
        </w:tabs>
        <w:ind w:left="1080" w:hanging="360"/>
      </w:pPr>
      <w:rPr>
        <w:b/>
      </w:rPr>
    </w:lvl>
    <w:lvl w:ilvl="1" w:tplc="04160019">
      <w:start w:val="1"/>
      <w:numFmt w:val="decimal"/>
      <w:lvlText w:val="%2."/>
      <w:lvlJc w:val="left"/>
      <w:pPr>
        <w:tabs>
          <w:tab w:val="num" w:pos="1440"/>
        </w:tabs>
        <w:ind w:left="1440" w:hanging="360"/>
      </w:pPr>
    </w:lvl>
    <w:lvl w:ilvl="2" w:tplc="0416001B">
      <w:start w:val="1"/>
      <w:numFmt w:val="decimal"/>
      <w:lvlText w:val="%3."/>
      <w:lvlJc w:val="left"/>
      <w:pPr>
        <w:tabs>
          <w:tab w:val="num" w:pos="2160"/>
        </w:tabs>
        <w:ind w:left="2160" w:hanging="360"/>
      </w:pPr>
    </w:lvl>
    <w:lvl w:ilvl="3" w:tplc="0416000F">
      <w:start w:val="1"/>
      <w:numFmt w:val="decimal"/>
      <w:lvlText w:val="%4."/>
      <w:lvlJc w:val="left"/>
      <w:pPr>
        <w:tabs>
          <w:tab w:val="num" w:pos="2880"/>
        </w:tabs>
        <w:ind w:left="2880" w:hanging="360"/>
      </w:pPr>
    </w:lvl>
    <w:lvl w:ilvl="4" w:tplc="04160019">
      <w:start w:val="1"/>
      <w:numFmt w:val="decimal"/>
      <w:lvlText w:val="%5."/>
      <w:lvlJc w:val="left"/>
      <w:pPr>
        <w:tabs>
          <w:tab w:val="num" w:pos="3600"/>
        </w:tabs>
        <w:ind w:left="3600" w:hanging="360"/>
      </w:pPr>
    </w:lvl>
    <w:lvl w:ilvl="5" w:tplc="0416001B">
      <w:start w:val="1"/>
      <w:numFmt w:val="decimal"/>
      <w:lvlText w:val="%6."/>
      <w:lvlJc w:val="left"/>
      <w:pPr>
        <w:tabs>
          <w:tab w:val="num" w:pos="4320"/>
        </w:tabs>
        <w:ind w:left="4320" w:hanging="360"/>
      </w:pPr>
    </w:lvl>
    <w:lvl w:ilvl="6" w:tplc="0416000F">
      <w:start w:val="1"/>
      <w:numFmt w:val="decimal"/>
      <w:lvlText w:val="%7."/>
      <w:lvlJc w:val="left"/>
      <w:pPr>
        <w:tabs>
          <w:tab w:val="num" w:pos="5040"/>
        </w:tabs>
        <w:ind w:left="5040" w:hanging="360"/>
      </w:pPr>
    </w:lvl>
    <w:lvl w:ilvl="7" w:tplc="04160019">
      <w:start w:val="1"/>
      <w:numFmt w:val="decimal"/>
      <w:lvlText w:val="%8."/>
      <w:lvlJc w:val="left"/>
      <w:pPr>
        <w:tabs>
          <w:tab w:val="num" w:pos="5760"/>
        </w:tabs>
        <w:ind w:left="5760" w:hanging="360"/>
      </w:pPr>
    </w:lvl>
    <w:lvl w:ilvl="8" w:tplc="0416001B">
      <w:start w:val="1"/>
      <w:numFmt w:val="decimal"/>
      <w:lvlText w:val="%9."/>
      <w:lvlJc w:val="left"/>
      <w:pPr>
        <w:tabs>
          <w:tab w:val="num" w:pos="6480"/>
        </w:tabs>
        <w:ind w:left="6480" w:hanging="360"/>
      </w:pPr>
    </w:lvl>
  </w:abstractNum>
  <w:abstractNum w:abstractNumId="12" w15:restartNumberingAfterBreak="0">
    <w:nsid w:val="1EC52AF4"/>
    <w:multiLevelType w:val="hybridMultilevel"/>
    <w:tmpl w:val="3EC09A5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251D1030"/>
    <w:multiLevelType w:val="hybridMultilevel"/>
    <w:tmpl w:val="63ECC174"/>
    <w:lvl w:ilvl="0" w:tplc="FFFFFFFF">
      <w:start w:val="1"/>
      <w:numFmt w:val="lowerLetter"/>
      <w:lvlText w:val="%1)"/>
      <w:lvlJc w:val="left"/>
      <w:pPr>
        <w:ind w:left="1081" w:hanging="360"/>
      </w:pPr>
      <w:rPr>
        <w:rFonts w:hint="default"/>
        <w:b w:val="0"/>
        <w:i w:val="0"/>
        <w:sz w:val="22"/>
      </w:rPr>
    </w:lvl>
    <w:lvl w:ilvl="1" w:tplc="FFFFFFFF" w:tentative="1">
      <w:start w:val="1"/>
      <w:numFmt w:val="lowerLetter"/>
      <w:lvlText w:val="%2."/>
      <w:lvlJc w:val="left"/>
      <w:pPr>
        <w:ind w:left="1801" w:hanging="360"/>
      </w:pPr>
    </w:lvl>
    <w:lvl w:ilvl="2" w:tplc="FFFFFFFF" w:tentative="1">
      <w:start w:val="1"/>
      <w:numFmt w:val="lowerRoman"/>
      <w:lvlText w:val="%3."/>
      <w:lvlJc w:val="right"/>
      <w:pPr>
        <w:ind w:left="2521" w:hanging="180"/>
      </w:pPr>
    </w:lvl>
    <w:lvl w:ilvl="3" w:tplc="FFFFFFFF" w:tentative="1">
      <w:start w:val="1"/>
      <w:numFmt w:val="decimal"/>
      <w:lvlText w:val="%4."/>
      <w:lvlJc w:val="left"/>
      <w:pPr>
        <w:ind w:left="3241" w:hanging="360"/>
      </w:pPr>
    </w:lvl>
    <w:lvl w:ilvl="4" w:tplc="FFFFFFFF" w:tentative="1">
      <w:start w:val="1"/>
      <w:numFmt w:val="lowerLetter"/>
      <w:lvlText w:val="%5."/>
      <w:lvlJc w:val="left"/>
      <w:pPr>
        <w:ind w:left="3961" w:hanging="360"/>
      </w:pPr>
    </w:lvl>
    <w:lvl w:ilvl="5" w:tplc="FFFFFFFF" w:tentative="1">
      <w:start w:val="1"/>
      <w:numFmt w:val="lowerRoman"/>
      <w:lvlText w:val="%6."/>
      <w:lvlJc w:val="right"/>
      <w:pPr>
        <w:ind w:left="4681" w:hanging="180"/>
      </w:pPr>
    </w:lvl>
    <w:lvl w:ilvl="6" w:tplc="FFFFFFFF" w:tentative="1">
      <w:start w:val="1"/>
      <w:numFmt w:val="decimal"/>
      <w:lvlText w:val="%7."/>
      <w:lvlJc w:val="left"/>
      <w:pPr>
        <w:ind w:left="5401" w:hanging="360"/>
      </w:pPr>
    </w:lvl>
    <w:lvl w:ilvl="7" w:tplc="FFFFFFFF" w:tentative="1">
      <w:start w:val="1"/>
      <w:numFmt w:val="lowerLetter"/>
      <w:lvlText w:val="%8."/>
      <w:lvlJc w:val="left"/>
      <w:pPr>
        <w:ind w:left="6121" w:hanging="360"/>
      </w:pPr>
    </w:lvl>
    <w:lvl w:ilvl="8" w:tplc="FFFFFFFF" w:tentative="1">
      <w:start w:val="1"/>
      <w:numFmt w:val="lowerRoman"/>
      <w:lvlText w:val="%9."/>
      <w:lvlJc w:val="right"/>
      <w:pPr>
        <w:ind w:left="6841" w:hanging="180"/>
      </w:pPr>
    </w:lvl>
  </w:abstractNum>
  <w:abstractNum w:abstractNumId="14" w15:restartNumberingAfterBreak="0">
    <w:nsid w:val="25352B57"/>
    <w:multiLevelType w:val="hybridMultilevel"/>
    <w:tmpl w:val="E364FADE"/>
    <w:lvl w:ilvl="0" w:tplc="04160001">
      <w:start w:val="1"/>
      <w:numFmt w:val="bullet"/>
      <w:lvlText w:val=""/>
      <w:lvlJc w:val="left"/>
      <w:pPr>
        <w:ind w:left="1854" w:hanging="360"/>
      </w:pPr>
      <w:rPr>
        <w:rFonts w:ascii="Symbol" w:hAnsi="Symbol" w:hint="default"/>
      </w:rPr>
    </w:lvl>
    <w:lvl w:ilvl="1" w:tplc="04160003" w:tentative="1">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15" w15:restartNumberingAfterBreak="0">
    <w:nsid w:val="2AC50DE1"/>
    <w:multiLevelType w:val="hybridMultilevel"/>
    <w:tmpl w:val="55089370"/>
    <w:lvl w:ilvl="0" w:tplc="FFFFFFFF">
      <w:start w:val="1"/>
      <w:numFmt w:val="lowerLetter"/>
      <w:lvlText w:val="%1)"/>
      <w:lvlJc w:val="left"/>
      <w:pPr>
        <w:ind w:left="1081" w:hanging="360"/>
      </w:pPr>
      <w:rPr>
        <w:rFonts w:hint="default"/>
        <w:b w:val="0"/>
        <w:i w:val="0"/>
        <w:sz w:val="22"/>
      </w:rPr>
    </w:lvl>
    <w:lvl w:ilvl="1" w:tplc="FFFFFFFF" w:tentative="1">
      <w:start w:val="1"/>
      <w:numFmt w:val="lowerLetter"/>
      <w:lvlText w:val="%2."/>
      <w:lvlJc w:val="left"/>
      <w:pPr>
        <w:ind w:left="1801" w:hanging="360"/>
      </w:pPr>
    </w:lvl>
    <w:lvl w:ilvl="2" w:tplc="FFFFFFFF" w:tentative="1">
      <w:start w:val="1"/>
      <w:numFmt w:val="lowerRoman"/>
      <w:lvlText w:val="%3."/>
      <w:lvlJc w:val="right"/>
      <w:pPr>
        <w:ind w:left="2521" w:hanging="180"/>
      </w:pPr>
    </w:lvl>
    <w:lvl w:ilvl="3" w:tplc="FFFFFFFF" w:tentative="1">
      <w:start w:val="1"/>
      <w:numFmt w:val="decimal"/>
      <w:lvlText w:val="%4."/>
      <w:lvlJc w:val="left"/>
      <w:pPr>
        <w:ind w:left="3241" w:hanging="360"/>
      </w:pPr>
    </w:lvl>
    <w:lvl w:ilvl="4" w:tplc="FFFFFFFF" w:tentative="1">
      <w:start w:val="1"/>
      <w:numFmt w:val="lowerLetter"/>
      <w:lvlText w:val="%5."/>
      <w:lvlJc w:val="left"/>
      <w:pPr>
        <w:ind w:left="3961" w:hanging="360"/>
      </w:pPr>
    </w:lvl>
    <w:lvl w:ilvl="5" w:tplc="FFFFFFFF" w:tentative="1">
      <w:start w:val="1"/>
      <w:numFmt w:val="lowerRoman"/>
      <w:lvlText w:val="%6."/>
      <w:lvlJc w:val="right"/>
      <w:pPr>
        <w:ind w:left="4681" w:hanging="180"/>
      </w:pPr>
    </w:lvl>
    <w:lvl w:ilvl="6" w:tplc="FFFFFFFF" w:tentative="1">
      <w:start w:val="1"/>
      <w:numFmt w:val="decimal"/>
      <w:lvlText w:val="%7."/>
      <w:lvlJc w:val="left"/>
      <w:pPr>
        <w:ind w:left="5401" w:hanging="360"/>
      </w:pPr>
    </w:lvl>
    <w:lvl w:ilvl="7" w:tplc="FFFFFFFF" w:tentative="1">
      <w:start w:val="1"/>
      <w:numFmt w:val="lowerLetter"/>
      <w:lvlText w:val="%8."/>
      <w:lvlJc w:val="left"/>
      <w:pPr>
        <w:ind w:left="6121" w:hanging="360"/>
      </w:pPr>
    </w:lvl>
    <w:lvl w:ilvl="8" w:tplc="FFFFFFFF" w:tentative="1">
      <w:start w:val="1"/>
      <w:numFmt w:val="lowerRoman"/>
      <w:lvlText w:val="%9."/>
      <w:lvlJc w:val="right"/>
      <w:pPr>
        <w:ind w:left="6841" w:hanging="180"/>
      </w:pPr>
    </w:lvl>
  </w:abstractNum>
  <w:abstractNum w:abstractNumId="16" w15:restartNumberingAfterBreak="0">
    <w:nsid w:val="2E023521"/>
    <w:multiLevelType w:val="hybridMultilevel"/>
    <w:tmpl w:val="C50CF86E"/>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1DD15D7"/>
    <w:multiLevelType w:val="multilevel"/>
    <w:tmpl w:val="40E61586"/>
    <w:lvl w:ilvl="0">
      <w:start w:val="2"/>
      <w:numFmt w:val="decimal"/>
      <w:lvlText w:val="%1."/>
      <w:lvlJc w:val="left"/>
      <w:pPr>
        <w:ind w:left="540" w:hanging="540"/>
      </w:pPr>
      <w:rPr>
        <w:rFonts w:hint="default"/>
      </w:rPr>
    </w:lvl>
    <w:lvl w:ilvl="1">
      <w:start w:val="3"/>
      <w:numFmt w:val="decimal"/>
      <w:lvlText w:val="%1.%2."/>
      <w:lvlJc w:val="left"/>
      <w:pPr>
        <w:ind w:left="1467" w:hanging="540"/>
      </w:pPr>
      <w:rPr>
        <w:rFonts w:hint="default"/>
      </w:rPr>
    </w:lvl>
    <w:lvl w:ilvl="2">
      <w:start w:val="4"/>
      <w:numFmt w:val="decimal"/>
      <w:lvlText w:val="%1.%2.%3."/>
      <w:lvlJc w:val="left"/>
      <w:pPr>
        <w:ind w:left="1430" w:hanging="720"/>
      </w:pPr>
      <w:rPr>
        <w:rFonts w:hint="default"/>
      </w:rPr>
    </w:lvl>
    <w:lvl w:ilvl="3">
      <w:start w:val="1"/>
      <w:numFmt w:val="decimal"/>
      <w:lvlText w:val="%1.%2.%3.%4."/>
      <w:lvlJc w:val="left"/>
      <w:pPr>
        <w:ind w:left="3501" w:hanging="720"/>
      </w:pPr>
      <w:rPr>
        <w:rFonts w:hint="default"/>
      </w:rPr>
    </w:lvl>
    <w:lvl w:ilvl="4">
      <w:start w:val="1"/>
      <w:numFmt w:val="lowerLetter"/>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18" w15:restartNumberingAfterBreak="0">
    <w:nsid w:val="32B514ED"/>
    <w:multiLevelType w:val="hybridMultilevel"/>
    <w:tmpl w:val="F6582D3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6BA39B0"/>
    <w:multiLevelType w:val="multilevel"/>
    <w:tmpl w:val="9956231C"/>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377F5493"/>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86400CE"/>
    <w:multiLevelType w:val="hybridMultilevel"/>
    <w:tmpl w:val="3110B154"/>
    <w:lvl w:ilvl="0" w:tplc="E548BFF8">
      <w:start w:val="1"/>
      <w:numFmt w:val="lowerLetter"/>
      <w:lvlText w:val="%1)"/>
      <w:lvlJc w:val="left"/>
      <w:pPr>
        <w:ind w:left="1081" w:hanging="360"/>
      </w:pPr>
      <w:rPr>
        <w:rFonts w:hint="default"/>
        <w:b w:val="0"/>
        <w:i w:val="0"/>
        <w:sz w:val="22"/>
      </w:rPr>
    </w:lvl>
    <w:lvl w:ilvl="1" w:tplc="04160019" w:tentative="1">
      <w:start w:val="1"/>
      <w:numFmt w:val="lowerLetter"/>
      <w:lvlText w:val="%2."/>
      <w:lvlJc w:val="left"/>
      <w:pPr>
        <w:ind w:left="1801" w:hanging="360"/>
      </w:pPr>
    </w:lvl>
    <w:lvl w:ilvl="2" w:tplc="0416001B" w:tentative="1">
      <w:start w:val="1"/>
      <w:numFmt w:val="lowerRoman"/>
      <w:lvlText w:val="%3."/>
      <w:lvlJc w:val="right"/>
      <w:pPr>
        <w:ind w:left="2521" w:hanging="180"/>
      </w:pPr>
    </w:lvl>
    <w:lvl w:ilvl="3" w:tplc="0416000F" w:tentative="1">
      <w:start w:val="1"/>
      <w:numFmt w:val="decimal"/>
      <w:lvlText w:val="%4."/>
      <w:lvlJc w:val="left"/>
      <w:pPr>
        <w:ind w:left="3241" w:hanging="360"/>
      </w:pPr>
    </w:lvl>
    <w:lvl w:ilvl="4" w:tplc="04160019" w:tentative="1">
      <w:start w:val="1"/>
      <w:numFmt w:val="lowerLetter"/>
      <w:lvlText w:val="%5."/>
      <w:lvlJc w:val="left"/>
      <w:pPr>
        <w:ind w:left="3961" w:hanging="360"/>
      </w:pPr>
    </w:lvl>
    <w:lvl w:ilvl="5" w:tplc="0416001B" w:tentative="1">
      <w:start w:val="1"/>
      <w:numFmt w:val="lowerRoman"/>
      <w:lvlText w:val="%6."/>
      <w:lvlJc w:val="right"/>
      <w:pPr>
        <w:ind w:left="4681" w:hanging="180"/>
      </w:pPr>
    </w:lvl>
    <w:lvl w:ilvl="6" w:tplc="0416000F" w:tentative="1">
      <w:start w:val="1"/>
      <w:numFmt w:val="decimal"/>
      <w:lvlText w:val="%7."/>
      <w:lvlJc w:val="left"/>
      <w:pPr>
        <w:ind w:left="5401" w:hanging="360"/>
      </w:pPr>
    </w:lvl>
    <w:lvl w:ilvl="7" w:tplc="04160019" w:tentative="1">
      <w:start w:val="1"/>
      <w:numFmt w:val="lowerLetter"/>
      <w:lvlText w:val="%8."/>
      <w:lvlJc w:val="left"/>
      <w:pPr>
        <w:ind w:left="6121" w:hanging="360"/>
      </w:pPr>
    </w:lvl>
    <w:lvl w:ilvl="8" w:tplc="0416001B" w:tentative="1">
      <w:start w:val="1"/>
      <w:numFmt w:val="lowerRoman"/>
      <w:lvlText w:val="%9."/>
      <w:lvlJc w:val="right"/>
      <w:pPr>
        <w:ind w:left="6841" w:hanging="180"/>
      </w:pPr>
    </w:lvl>
  </w:abstractNum>
  <w:abstractNum w:abstractNumId="22" w15:restartNumberingAfterBreak="0">
    <w:nsid w:val="4FA93FB4"/>
    <w:multiLevelType w:val="hybridMultilevel"/>
    <w:tmpl w:val="20E09B86"/>
    <w:lvl w:ilvl="0" w:tplc="19FACC28">
      <w:start w:val="1"/>
      <w:numFmt w:val="lowerLetter"/>
      <w:lvlText w:val="%1."/>
      <w:lvlJc w:val="left"/>
      <w:pPr>
        <w:ind w:left="1713" w:hanging="360"/>
      </w:pPr>
      <w:rPr>
        <w:rFonts w:hint="default"/>
      </w:rPr>
    </w:lvl>
    <w:lvl w:ilvl="1" w:tplc="04160019" w:tentative="1">
      <w:start w:val="1"/>
      <w:numFmt w:val="lowerLetter"/>
      <w:lvlText w:val="%2."/>
      <w:lvlJc w:val="left"/>
      <w:pPr>
        <w:ind w:left="2433" w:hanging="360"/>
      </w:pPr>
    </w:lvl>
    <w:lvl w:ilvl="2" w:tplc="0416001B" w:tentative="1">
      <w:start w:val="1"/>
      <w:numFmt w:val="lowerRoman"/>
      <w:lvlText w:val="%3."/>
      <w:lvlJc w:val="right"/>
      <w:pPr>
        <w:ind w:left="3153" w:hanging="180"/>
      </w:pPr>
    </w:lvl>
    <w:lvl w:ilvl="3" w:tplc="0416000F" w:tentative="1">
      <w:start w:val="1"/>
      <w:numFmt w:val="decimal"/>
      <w:lvlText w:val="%4."/>
      <w:lvlJc w:val="left"/>
      <w:pPr>
        <w:ind w:left="3873" w:hanging="360"/>
      </w:pPr>
    </w:lvl>
    <w:lvl w:ilvl="4" w:tplc="04160019" w:tentative="1">
      <w:start w:val="1"/>
      <w:numFmt w:val="lowerLetter"/>
      <w:lvlText w:val="%5."/>
      <w:lvlJc w:val="left"/>
      <w:pPr>
        <w:ind w:left="4593" w:hanging="360"/>
      </w:pPr>
    </w:lvl>
    <w:lvl w:ilvl="5" w:tplc="0416001B" w:tentative="1">
      <w:start w:val="1"/>
      <w:numFmt w:val="lowerRoman"/>
      <w:lvlText w:val="%6."/>
      <w:lvlJc w:val="right"/>
      <w:pPr>
        <w:ind w:left="5313" w:hanging="180"/>
      </w:pPr>
    </w:lvl>
    <w:lvl w:ilvl="6" w:tplc="0416000F" w:tentative="1">
      <w:start w:val="1"/>
      <w:numFmt w:val="decimal"/>
      <w:lvlText w:val="%7."/>
      <w:lvlJc w:val="left"/>
      <w:pPr>
        <w:ind w:left="6033" w:hanging="360"/>
      </w:pPr>
    </w:lvl>
    <w:lvl w:ilvl="7" w:tplc="04160019" w:tentative="1">
      <w:start w:val="1"/>
      <w:numFmt w:val="lowerLetter"/>
      <w:lvlText w:val="%8."/>
      <w:lvlJc w:val="left"/>
      <w:pPr>
        <w:ind w:left="6753" w:hanging="360"/>
      </w:pPr>
    </w:lvl>
    <w:lvl w:ilvl="8" w:tplc="0416001B" w:tentative="1">
      <w:start w:val="1"/>
      <w:numFmt w:val="lowerRoman"/>
      <w:lvlText w:val="%9."/>
      <w:lvlJc w:val="right"/>
      <w:pPr>
        <w:ind w:left="7473" w:hanging="180"/>
      </w:pPr>
    </w:lvl>
  </w:abstractNum>
  <w:abstractNum w:abstractNumId="23" w15:restartNumberingAfterBreak="0">
    <w:nsid w:val="582A7B97"/>
    <w:multiLevelType w:val="hybridMultilevel"/>
    <w:tmpl w:val="3A1CB750"/>
    <w:lvl w:ilvl="0" w:tplc="C7D832C6">
      <w:start w:val="2"/>
      <w:numFmt w:val="bullet"/>
      <w:lvlText w:val="-"/>
      <w:lvlJc w:val="left"/>
      <w:pPr>
        <w:ind w:left="1854" w:hanging="360"/>
      </w:pPr>
      <w:rPr>
        <w:rFonts w:ascii="Times New Roman" w:hAnsi="Times New Roman" w:hint="default"/>
        <w:b/>
      </w:r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24" w15:restartNumberingAfterBreak="0">
    <w:nsid w:val="59D33002"/>
    <w:multiLevelType w:val="hybridMultilevel"/>
    <w:tmpl w:val="D6C4CC7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B7F71B0"/>
    <w:multiLevelType w:val="hybridMultilevel"/>
    <w:tmpl w:val="6EB47B4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5B977026"/>
    <w:multiLevelType w:val="hybridMultilevel"/>
    <w:tmpl w:val="2820D700"/>
    <w:lvl w:ilvl="0" w:tplc="43A44570">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7" w15:restartNumberingAfterBreak="0">
    <w:nsid w:val="5DC77801"/>
    <w:multiLevelType w:val="multilevel"/>
    <w:tmpl w:val="34B20E8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strike/>
      </w:rPr>
    </w:lvl>
    <w:lvl w:ilvl="2">
      <w:start w:val="1"/>
      <w:numFmt w:val="decimal"/>
      <w:lvlText w:val="%1.%2.%3"/>
      <w:lvlJc w:val="left"/>
      <w:pPr>
        <w:ind w:left="1288" w:hanging="720"/>
      </w:pPr>
      <w:rPr>
        <w:rFonts w:hint="default"/>
        <w:strike/>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5E7D2597"/>
    <w:multiLevelType w:val="hybridMultilevel"/>
    <w:tmpl w:val="638EA12A"/>
    <w:lvl w:ilvl="0" w:tplc="AECE88A4">
      <w:start w:val="1"/>
      <w:numFmt w:val="lowerLetter"/>
      <w:lvlText w:val="%1)"/>
      <w:lvlJc w:val="left"/>
      <w:pPr>
        <w:ind w:left="76" w:hanging="360"/>
      </w:pPr>
      <w:rPr>
        <w:rFonts w:hint="default"/>
      </w:rPr>
    </w:lvl>
    <w:lvl w:ilvl="1" w:tplc="04160019" w:tentative="1">
      <w:start w:val="1"/>
      <w:numFmt w:val="lowerLetter"/>
      <w:lvlText w:val="%2."/>
      <w:lvlJc w:val="left"/>
      <w:pPr>
        <w:ind w:left="796" w:hanging="360"/>
      </w:pPr>
    </w:lvl>
    <w:lvl w:ilvl="2" w:tplc="0416001B" w:tentative="1">
      <w:start w:val="1"/>
      <w:numFmt w:val="lowerRoman"/>
      <w:lvlText w:val="%3."/>
      <w:lvlJc w:val="right"/>
      <w:pPr>
        <w:ind w:left="1516" w:hanging="180"/>
      </w:pPr>
    </w:lvl>
    <w:lvl w:ilvl="3" w:tplc="0416000F" w:tentative="1">
      <w:start w:val="1"/>
      <w:numFmt w:val="decimal"/>
      <w:lvlText w:val="%4."/>
      <w:lvlJc w:val="left"/>
      <w:pPr>
        <w:ind w:left="2236" w:hanging="360"/>
      </w:pPr>
    </w:lvl>
    <w:lvl w:ilvl="4" w:tplc="04160019" w:tentative="1">
      <w:start w:val="1"/>
      <w:numFmt w:val="lowerLetter"/>
      <w:lvlText w:val="%5."/>
      <w:lvlJc w:val="left"/>
      <w:pPr>
        <w:ind w:left="2956" w:hanging="360"/>
      </w:pPr>
    </w:lvl>
    <w:lvl w:ilvl="5" w:tplc="0416001B" w:tentative="1">
      <w:start w:val="1"/>
      <w:numFmt w:val="lowerRoman"/>
      <w:lvlText w:val="%6."/>
      <w:lvlJc w:val="right"/>
      <w:pPr>
        <w:ind w:left="3676" w:hanging="180"/>
      </w:pPr>
    </w:lvl>
    <w:lvl w:ilvl="6" w:tplc="0416000F" w:tentative="1">
      <w:start w:val="1"/>
      <w:numFmt w:val="decimal"/>
      <w:lvlText w:val="%7."/>
      <w:lvlJc w:val="left"/>
      <w:pPr>
        <w:ind w:left="4396" w:hanging="360"/>
      </w:pPr>
    </w:lvl>
    <w:lvl w:ilvl="7" w:tplc="04160019" w:tentative="1">
      <w:start w:val="1"/>
      <w:numFmt w:val="lowerLetter"/>
      <w:lvlText w:val="%8."/>
      <w:lvlJc w:val="left"/>
      <w:pPr>
        <w:ind w:left="5116" w:hanging="360"/>
      </w:pPr>
    </w:lvl>
    <w:lvl w:ilvl="8" w:tplc="0416001B" w:tentative="1">
      <w:start w:val="1"/>
      <w:numFmt w:val="lowerRoman"/>
      <w:lvlText w:val="%9."/>
      <w:lvlJc w:val="right"/>
      <w:pPr>
        <w:ind w:left="5836" w:hanging="180"/>
      </w:pPr>
    </w:lvl>
  </w:abstractNum>
  <w:abstractNum w:abstractNumId="29" w15:restartNumberingAfterBreak="0">
    <w:nsid w:val="5ECC0AA9"/>
    <w:multiLevelType w:val="hybridMultilevel"/>
    <w:tmpl w:val="4E0A5F22"/>
    <w:lvl w:ilvl="0" w:tplc="28163D08">
      <w:start w:val="1"/>
      <w:numFmt w:val="decimal"/>
      <w:lvlText w:val="%1)"/>
      <w:lvlJc w:val="left"/>
      <w:pPr>
        <w:ind w:left="720" w:hanging="360"/>
      </w:pPr>
      <w:rPr>
        <w:b/>
      </w:rPr>
    </w:lvl>
    <w:lvl w:ilvl="1" w:tplc="3EE40DD4">
      <w:start w:val="1"/>
      <w:numFmt w:val="decimal"/>
      <w:lvlText w:val="2.%2."/>
      <w:lvlJc w:val="left"/>
      <w:pPr>
        <w:ind w:left="1495"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53B823BA">
      <w:start w:val="1"/>
      <w:numFmt w:val="lowerLetter"/>
      <w:lvlText w:val="%5."/>
      <w:lvlJc w:val="left"/>
      <w:pPr>
        <w:ind w:left="3600" w:hanging="360"/>
      </w:pPr>
      <w:rPr>
        <w:b/>
      </w:r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5F34236D"/>
    <w:multiLevelType w:val="hybridMultilevel"/>
    <w:tmpl w:val="7B70EC40"/>
    <w:lvl w:ilvl="0" w:tplc="03A082A6">
      <w:start w:val="1"/>
      <w:numFmt w:val="decimal"/>
      <w:lvlText w:val="%1)"/>
      <w:lvlJc w:val="left"/>
      <w:pPr>
        <w:ind w:left="2203" w:hanging="360"/>
      </w:pPr>
      <w:rPr>
        <w:rFonts w:hint="default"/>
      </w:rPr>
    </w:lvl>
    <w:lvl w:ilvl="1" w:tplc="04160019" w:tentative="1">
      <w:start w:val="1"/>
      <w:numFmt w:val="lowerLetter"/>
      <w:lvlText w:val="%2."/>
      <w:lvlJc w:val="left"/>
      <w:pPr>
        <w:ind w:left="2923" w:hanging="360"/>
      </w:pPr>
    </w:lvl>
    <w:lvl w:ilvl="2" w:tplc="0416001B" w:tentative="1">
      <w:start w:val="1"/>
      <w:numFmt w:val="lowerRoman"/>
      <w:lvlText w:val="%3."/>
      <w:lvlJc w:val="right"/>
      <w:pPr>
        <w:ind w:left="3643" w:hanging="180"/>
      </w:pPr>
    </w:lvl>
    <w:lvl w:ilvl="3" w:tplc="0416000F" w:tentative="1">
      <w:start w:val="1"/>
      <w:numFmt w:val="decimal"/>
      <w:lvlText w:val="%4."/>
      <w:lvlJc w:val="left"/>
      <w:pPr>
        <w:ind w:left="4363" w:hanging="360"/>
      </w:pPr>
    </w:lvl>
    <w:lvl w:ilvl="4" w:tplc="04160019" w:tentative="1">
      <w:start w:val="1"/>
      <w:numFmt w:val="lowerLetter"/>
      <w:lvlText w:val="%5."/>
      <w:lvlJc w:val="left"/>
      <w:pPr>
        <w:ind w:left="5083" w:hanging="360"/>
      </w:pPr>
    </w:lvl>
    <w:lvl w:ilvl="5" w:tplc="0416001B" w:tentative="1">
      <w:start w:val="1"/>
      <w:numFmt w:val="lowerRoman"/>
      <w:lvlText w:val="%6."/>
      <w:lvlJc w:val="right"/>
      <w:pPr>
        <w:ind w:left="5803" w:hanging="180"/>
      </w:pPr>
    </w:lvl>
    <w:lvl w:ilvl="6" w:tplc="0416000F" w:tentative="1">
      <w:start w:val="1"/>
      <w:numFmt w:val="decimal"/>
      <w:lvlText w:val="%7."/>
      <w:lvlJc w:val="left"/>
      <w:pPr>
        <w:ind w:left="6523" w:hanging="360"/>
      </w:pPr>
    </w:lvl>
    <w:lvl w:ilvl="7" w:tplc="04160019" w:tentative="1">
      <w:start w:val="1"/>
      <w:numFmt w:val="lowerLetter"/>
      <w:lvlText w:val="%8."/>
      <w:lvlJc w:val="left"/>
      <w:pPr>
        <w:ind w:left="7243" w:hanging="360"/>
      </w:pPr>
    </w:lvl>
    <w:lvl w:ilvl="8" w:tplc="0416001B" w:tentative="1">
      <w:start w:val="1"/>
      <w:numFmt w:val="lowerRoman"/>
      <w:lvlText w:val="%9."/>
      <w:lvlJc w:val="right"/>
      <w:pPr>
        <w:ind w:left="7963" w:hanging="180"/>
      </w:pPr>
    </w:lvl>
  </w:abstractNum>
  <w:abstractNum w:abstractNumId="31" w15:restartNumberingAfterBreak="0">
    <w:nsid w:val="661B6FBE"/>
    <w:multiLevelType w:val="hybridMultilevel"/>
    <w:tmpl w:val="47C6D8A6"/>
    <w:lvl w:ilvl="0" w:tplc="04160001">
      <w:start w:val="1"/>
      <w:numFmt w:val="bullet"/>
      <w:lvlText w:val=""/>
      <w:lvlJc w:val="left"/>
      <w:pPr>
        <w:tabs>
          <w:tab w:val="num" w:pos="720"/>
        </w:tabs>
        <w:ind w:left="720" w:hanging="360"/>
      </w:pPr>
      <w:rPr>
        <w:rFonts w:ascii="Symbol" w:hAnsi="Symbol" w:hint="default"/>
      </w:rPr>
    </w:lvl>
    <w:lvl w:ilvl="1" w:tplc="1BECA1EE">
      <w:start w:val="5"/>
      <w:numFmt w:val="bullet"/>
      <w:lvlText w:val=""/>
      <w:lvlJc w:val="left"/>
      <w:pPr>
        <w:ind w:left="1440" w:hanging="360"/>
      </w:pPr>
      <w:rPr>
        <w:rFonts w:ascii="Wingdings" w:eastAsia="Times New Roman" w:hAnsi="Wingdings" w:cs="Arial" w:hint="default"/>
      </w:rPr>
    </w:lvl>
    <w:lvl w:ilvl="2" w:tplc="04160005">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6836FCD"/>
    <w:multiLevelType w:val="hybridMultilevel"/>
    <w:tmpl w:val="10D404F8"/>
    <w:lvl w:ilvl="0" w:tplc="F99A0B00">
      <w:start w:val="8"/>
      <w:numFmt w:val="bullet"/>
      <w:lvlText w:val=""/>
      <w:lvlJc w:val="left"/>
      <w:pPr>
        <w:ind w:left="1770" w:hanging="360"/>
      </w:pPr>
      <w:rPr>
        <w:rFonts w:ascii="Symbol" w:hAnsi="Symbol" w:cs="Times New Roman" w:hint="default"/>
        <w:sz w:val="18"/>
      </w:rPr>
    </w:lvl>
    <w:lvl w:ilvl="1" w:tplc="04160019">
      <w:start w:val="1"/>
      <w:numFmt w:val="bullet"/>
      <w:lvlText w:val="o"/>
      <w:lvlJc w:val="left"/>
      <w:pPr>
        <w:ind w:left="2490" w:hanging="360"/>
      </w:pPr>
      <w:rPr>
        <w:rFonts w:ascii="Courier New" w:hAnsi="Courier New" w:cs="Courier New" w:hint="default"/>
      </w:rPr>
    </w:lvl>
    <w:lvl w:ilvl="2" w:tplc="0416001B" w:tentative="1">
      <w:start w:val="1"/>
      <w:numFmt w:val="bullet"/>
      <w:lvlText w:val=""/>
      <w:lvlJc w:val="left"/>
      <w:pPr>
        <w:ind w:left="3210" w:hanging="360"/>
      </w:pPr>
      <w:rPr>
        <w:rFonts w:ascii="Wingdings" w:hAnsi="Wingdings" w:hint="default"/>
      </w:rPr>
    </w:lvl>
    <w:lvl w:ilvl="3" w:tplc="0416000F" w:tentative="1">
      <w:start w:val="1"/>
      <w:numFmt w:val="bullet"/>
      <w:lvlText w:val=""/>
      <w:lvlJc w:val="left"/>
      <w:pPr>
        <w:ind w:left="3930" w:hanging="360"/>
      </w:pPr>
      <w:rPr>
        <w:rFonts w:ascii="Symbol" w:hAnsi="Symbol" w:hint="default"/>
      </w:rPr>
    </w:lvl>
    <w:lvl w:ilvl="4" w:tplc="04160019" w:tentative="1">
      <w:start w:val="1"/>
      <w:numFmt w:val="bullet"/>
      <w:lvlText w:val="o"/>
      <w:lvlJc w:val="left"/>
      <w:pPr>
        <w:ind w:left="4650" w:hanging="360"/>
      </w:pPr>
      <w:rPr>
        <w:rFonts w:ascii="Courier New" w:hAnsi="Courier New" w:cs="Courier New" w:hint="default"/>
      </w:rPr>
    </w:lvl>
    <w:lvl w:ilvl="5" w:tplc="0416001B" w:tentative="1">
      <w:start w:val="1"/>
      <w:numFmt w:val="bullet"/>
      <w:lvlText w:val=""/>
      <w:lvlJc w:val="left"/>
      <w:pPr>
        <w:ind w:left="5370" w:hanging="360"/>
      </w:pPr>
      <w:rPr>
        <w:rFonts w:ascii="Wingdings" w:hAnsi="Wingdings" w:hint="default"/>
      </w:rPr>
    </w:lvl>
    <w:lvl w:ilvl="6" w:tplc="0416000F" w:tentative="1">
      <w:start w:val="1"/>
      <w:numFmt w:val="bullet"/>
      <w:lvlText w:val=""/>
      <w:lvlJc w:val="left"/>
      <w:pPr>
        <w:ind w:left="6090" w:hanging="360"/>
      </w:pPr>
      <w:rPr>
        <w:rFonts w:ascii="Symbol" w:hAnsi="Symbol" w:hint="default"/>
      </w:rPr>
    </w:lvl>
    <w:lvl w:ilvl="7" w:tplc="04160019" w:tentative="1">
      <w:start w:val="1"/>
      <w:numFmt w:val="bullet"/>
      <w:lvlText w:val="o"/>
      <w:lvlJc w:val="left"/>
      <w:pPr>
        <w:ind w:left="6810" w:hanging="360"/>
      </w:pPr>
      <w:rPr>
        <w:rFonts w:ascii="Courier New" w:hAnsi="Courier New" w:cs="Courier New" w:hint="default"/>
      </w:rPr>
    </w:lvl>
    <w:lvl w:ilvl="8" w:tplc="0416001B" w:tentative="1">
      <w:start w:val="1"/>
      <w:numFmt w:val="bullet"/>
      <w:lvlText w:val=""/>
      <w:lvlJc w:val="left"/>
      <w:pPr>
        <w:ind w:left="7530" w:hanging="360"/>
      </w:pPr>
      <w:rPr>
        <w:rFonts w:ascii="Wingdings" w:hAnsi="Wingdings" w:hint="default"/>
      </w:rPr>
    </w:lvl>
  </w:abstractNum>
  <w:abstractNum w:abstractNumId="33" w15:restartNumberingAfterBreak="0">
    <w:nsid w:val="66866242"/>
    <w:multiLevelType w:val="hybridMultilevel"/>
    <w:tmpl w:val="57640A8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68BF3437"/>
    <w:multiLevelType w:val="hybridMultilevel"/>
    <w:tmpl w:val="B5F4FD48"/>
    <w:lvl w:ilvl="0" w:tplc="41E08A38">
      <w:start w:val="1"/>
      <w:numFmt w:val="lowerLetter"/>
      <w:lvlText w:val="%1."/>
      <w:lvlJc w:val="left"/>
      <w:pPr>
        <w:ind w:left="1080" w:hanging="360"/>
      </w:pPr>
      <w:rPr>
        <w:rFonts w:hint="default"/>
        <w:b/>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5" w15:restartNumberingAfterBreak="0">
    <w:nsid w:val="6A284F10"/>
    <w:multiLevelType w:val="hybridMultilevel"/>
    <w:tmpl w:val="0CA0A0B4"/>
    <w:lvl w:ilvl="0" w:tplc="41B2BB6E">
      <w:start w:val="1"/>
      <w:numFmt w:val="lowerLetter"/>
      <w:lvlText w:val="%1)"/>
      <w:lvlJc w:val="left"/>
      <w:pPr>
        <w:ind w:left="786" w:hanging="360"/>
      </w:pPr>
      <w:rPr>
        <w:rFonts w:hint="default"/>
        <w:b/>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36" w15:restartNumberingAfterBreak="0">
    <w:nsid w:val="6CB644B5"/>
    <w:multiLevelType w:val="singleLevel"/>
    <w:tmpl w:val="E0360AA6"/>
    <w:lvl w:ilvl="0">
      <w:start w:val="1"/>
      <w:numFmt w:val="bullet"/>
      <w:lvlText w:val=""/>
      <w:lvlJc w:val="left"/>
      <w:pPr>
        <w:tabs>
          <w:tab w:val="num" w:pos="360"/>
        </w:tabs>
        <w:ind w:left="360" w:hanging="360"/>
      </w:pPr>
      <w:rPr>
        <w:rFonts w:ascii="Symbol" w:hAnsi="Symbol" w:hint="default"/>
        <w:sz w:val="16"/>
      </w:rPr>
    </w:lvl>
  </w:abstractNum>
  <w:abstractNum w:abstractNumId="37" w15:restartNumberingAfterBreak="0">
    <w:nsid w:val="6D6D2F7B"/>
    <w:multiLevelType w:val="multilevel"/>
    <w:tmpl w:val="5E24061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114618F"/>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1F62822"/>
    <w:multiLevelType w:val="multilevel"/>
    <w:tmpl w:val="943AE460"/>
    <w:lvl w:ilvl="0">
      <w:start w:val="5"/>
      <w:numFmt w:val="decimal"/>
      <w:lvlText w:val="%1."/>
      <w:lvlJc w:val="left"/>
      <w:pPr>
        <w:ind w:left="612" w:hanging="612"/>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40" w15:restartNumberingAfterBreak="0">
    <w:nsid w:val="73530CB3"/>
    <w:multiLevelType w:val="singleLevel"/>
    <w:tmpl w:val="002622CA"/>
    <w:lvl w:ilvl="0">
      <w:start w:val="1"/>
      <w:numFmt w:val="bullet"/>
      <w:lvlText w:val=""/>
      <w:lvlJc w:val="left"/>
      <w:pPr>
        <w:tabs>
          <w:tab w:val="num" w:pos="360"/>
        </w:tabs>
        <w:ind w:left="360" w:hanging="360"/>
      </w:pPr>
      <w:rPr>
        <w:rFonts w:ascii="Symbol" w:hAnsi="Symbol" w:hint="default"/>
        <w:sz w:val="16"/>
      </w:rPr>
    </w:lvl>
  </w:abstractNum>
  <w:abstractNum w:abstractNumId="41" w15:restartNumberingAfterBreak="0">
    <w:nsid w:val="7B72259B"/>
    <w:multiLevelType w:val="multilevel"/>
    <w:tmpl w:val="D166E6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31"/>
  </w:num>
  <w:num w:numId="2">
    <w:abstractNumId w:val="41"/>
  </w:num>
  <w:num w:numId="3">
    <w:abstractNumId w:val="16"/>
  </w:num>
  <w:num w:numId="4">
    <w:abstractNumId w:val="35"/>
  </w:num>
  <w:num w:numId="5">
    <w:abstractNumId w:val="18"/>
  </w:num>
  <w:num w:numId="6">
    <w:abstractNumId w:val="36"/>
  </w:num>
  <w:num w:numId="7">
    <w:abstractNumId w:val="10"/>
  </w:num>
  <w:num w:numId="8">
    <w:abstractNumId w:val="15"/>
  </w:num>
  <w:num w:numId="9">
    <w:abstractNumId w:val="21"/>
  </w:num>
  <w:num w:numId="10">
    <w:abstractNumId w:val="32"/>
  </w:num>
  <w:num w:numId="11">
    <w:abstractNumId w:val="0"/>
  </w:num>
  <w:num w:numId="12">
    <w:abstractNumId w:val="22"/>
  </w:num>
  <w:num w:numId="13">
    <w:abstractNumId w:val="1"/>
  </w:num>
  <w:num w:numId="14">
    <w:abstractNumId w:val="40"/>
  </w:num>
  <w:num w:numId="15">
    <w:abstractNumId w:val="13"/>
  </w:num>
  <w:num w:numId="16">
    <w:abstractNumId w:val="3"/>
  </w:num>
  <w:num w:numId="17">
    <w:abstractNumId w:val="2"/>
  </w:num>
  <w:num w:numId="18">
    <w:abstractNumId w:val="4"/>
  </w:num>
  <w:num w:numId="19">
    <w:abstractNumId w:val="17"/>
  </w:num>
  <w:num w:numId="20">
    <w:abstractNumId w:val="33"/>
  </w:num>
  <w:num w:numId="21">
    <w:abstractNumId w:val="25"/>
  </w:num>
  <w:num w:numId="22">
    <w:abstractNumId w:val="24"/>
  </w:num>
  <w:num w:numId="23">
    <w:abstractNumId w:val="14"/>
  </w:num>
  <w:num w:numId="24">
    <w:abstractNumId w:val="23"/>
  </w:num>
  <w:num w:numId="25">
    <w:abstractNumId w:val="30"/>
  </w:num>
  <w:num w:numId="26">
    <w:abstractNumId w:val="34"/>
  </w:num>
  <w:num w:numId="27">
    <w:abstractNumId w:val="29"/>
  </w:num>
  <w:num w:numId="28">
    <w:abstractNumId w:val="12"/>
  </w:num>
  <w:num w:numId="29">
    <w:abstractNumId w:val="5"/>
  </w:num>
  <w:num w:numId="30">
    <w:abstractNumId w:val="26"/>
  </w:num>
  <w:num w:numId="31">
    <w:abstractNumId w:val="6"/>
  </w:num>
  <w:num w:numId="32">
    <w:abstractNumId w:val="8"/>
  </w:num>
  <w:num w:numId="33">
    <w:abstractNumId w:val="20"/>
  </w:num>
  <w:num w:numId="34">
    <w:abstractNumId w:val="19"/>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num>
  <w:num w:numId="37">
    <w:abstractNumId w:val="7"/>
  </w:num>
  <w:num w:numId="38">
    <w:abstractNumId w:val="9"/>
  </w:num>
  <w:num w:numId="39">
    <w:abstractNumId w:val="28"/>
  </w:num>
  <w:num w:numId="40">
    <w:abstractNumId w:val="37"/>
  </w:num>
  <w:num w:numId="41">
    <w:abstractNumId w:val="39"/>
  </w:num>
  <w:num w:numId="42">
    <w:abstractNumId w:val="2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pt-BR" w:vendorID="64" w:dllVersion="6" w:nlCheck="1" w:checkStyle="0"/>
  <w:activeWritingStyle w:appName="MSWord" w:lang="en-US" w:vendorID="64" w:dllVersion="6" w:nlCheck="1" w:checkStyle="0"/>
  <w:activeWritingStyle w:appName="MSWord" w:lang="pt-BR" w:vendorID="64" w:dllVersion="0" w:nlCheck="1" w:checkStyle="0"/>
  <w:activeWritingStyle w:appName="MSWord" w:lang="en-US" w:vendorID="64" w:dllVersion="0" w:nlCheck="1" w:checkStyle="0"/>
  <w:activeWritingStyle w:appName="MSWord" w:lang="pt-BR" w:vendorID="64" w:dllVersion="4096" w:nlCheck="1" w:checkStyle="0"/>
  <w:proofState w:spelling="clean" w:grammar="clean"/>
  <w:documentProtection w:edit="readOnly" w:formatting="1" w:enforcement="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846"/>
    <w:rsid w:val="00000CE1"/>
    <w:rsid w:val="00001BC5"/>
    <w:rsid w:val="0000466F"/>
    <w:rsid w:val="00004AAB"/>
    <w:rsid w:val="000050EE"/>
    <w:rsid w:val="00006676"/>
    <w:rsid w:val="0000759E"/>
    <w:rsid w:val="00010466"/>
    <w:rsid w:val="000106BC"/>
    <w:rsid w:val="000106D0"/>
    <w:rsid w:val="00011947"/>
    <w:rsid w:val="00011BE1"/>
    <w:rsid w:val="00012FFF"/>
    <w:rsid w:val="00013383"/>
    <w:rsid w:val="0001361D"/>
    <w:rsid w:val="00013DEF"/>
    <w:rsid w:val="000142FD"/>
    <w:rsid w:val="00014FEA"/>
    <w:rsid w:val="000153E4"/>
    <w:rsid w:val="00015C6A"/>
    <w:rsid w:val="0002011F"/>
    <w:rsid w:val="000213DA"/>
    <w:rsid w:val="00021B2D"/>
    <w:rsid w:val="00021B47"/>
    <w:rsid w:val="000240F3"/>
    <w:rsid w:val="00025255"/>
    <w:rsid w:val="0002617A"/>
    <w:rsid w:val="000262AC"/>
    <w:rsid w:val="00026C15"/>
    <w:rsid w:val="00030326"/>
    <w:rsid w:val="00030901"/>
    <w:rsid w:val="00031147"/>
    <w:rsid w:val="00031D60"/>
    <w:rsid w:val="00031EEA"/>
    <w:rsid w:val="00034F49"/>
    <w:rsid w:val="000356E1"/>
    <w:rsid w:val="00035BD8"/>
    <w:rsid w:val="00036832"/>
    <w:rsid w:val="00037B1C"/>
    <w:rsid w:val="00037F7B"/>
    <w:rsid w:val="0004032E"/>
    <w:rsid w:val="000403DD"/>
    <w:rsid w:val="0004060A"/>
    <w:rsid w:val="00040C02"/>
    <w:rsid w:val="000410BF"/>
    <w:rsid w:val="00041783"/>
    <w:rsid w:val="00041AA5"/>
    <w:rsid w:val="00041E59"/>
    <w:rsid w:val="00042552"/>
    <w:rsid w:val="00042643"/>
    <w:rsid w:val="00042682"/>
    <w:rsid w:val="00043C0F"/>
    <w:rsid w:val="000441C3"/>
    <w:rsid w:val="00044937"/>
    <w:rsid w:val="00045059"/>
    <w:rsid w:val="0004571C"/>
    <w:rsid w:val="000474E9"/>
    <w:rsid w:val="0005042A"/>
    <w:rsid w:val="00050B25"/>
    <w:rsid w:val="000514F0"/>
    <w:rsid w:val="00051653"/>
    <w:rsid w:val="00052B10"/>
    <w:rsid w:val="00052BE5"/>
    <w:rsid w:val="00053810"/>
    <w:rsid w:val="00053BA4"/>
    <w:rsid w:val="000545B1"/>
    <w:rsid w:val="000551CD"/>
    <w:rsid w:val="00055276"/>
    <w:rsid w:val="00055C4F"/>
    <w:rsid w:val="00056296"/>
    <w:rsid w:val="0005694C"/>
    <w:rsid w:val="000572AB"/>
    <w:rsid w:val="0005760E"/>
    <w:rsid w:val="00060518"/>
    <w:rsid w:val="00060A91"/>
    <w:rsid w:val="00060DFE"/>
    <w:rsid w:val="00060E35"/>
    <w:rsid w:val="00061203"/>
    <w:rsid w:val="000628D9"/>
    <w:rsid w:val="0006311B"/>
    <w:rsid w:val="00063C2E"/>
    <w:rsid w:val="00063CE2"/>
    <w:rsid w:val="00064BA4"/>
    <w:rsid w:val="00065255"/>
    <w:rsid w:val="0006571A"/>
    <w:rsid w:val="00065865"/>
    <w:rsid w:val="00065FAE"/>
    <w:rsid w:val="00070233"/>
    <w:rsid w:val="00070ACC"/>
    <w:rsid w:val="00071BF6"/>
    <w:rsid w:val="00072170"/>
    <w:rsid w:val="00073144"/>
    <w:rsid w:val="000733AC"/>
    <w:rsid w:val="00073503"/>
    <w:rsid w:val="00074083"/>
    <w:rsid w:val="00076951"/>
    <w:rsid w:val="00083657"/>
    <w:rsid w:val="000838D8"/>
    <w:rsid w:val="000842E2"/>
    <w:rsid w:val="00087B3B"/>
    <w:rsid w:val="00090DB6"/>
    <w:rsid w:val="00091A08"/>
    <w:rsid w:val="00091F61"/>
    <w:rsid w:val="000930D5"/>
    <w:rsid w:val="0009340F"/>
    <w:rsid w:val="00093B65"/>
    <w:rsid w:val="000956CA"/>
    <w:rsid w:val="0009627A"/>
    <w:rsid w:val="000966BA"/>
    <w:rsid w:val="00097B7D"/>
    <w:rsid w:val="000A0232"/>
    <w:rsid w:val="000A0413"/>
    <w:rsid w:val="000A2B5F"/>
    <w:rsid w:val="000A34E5"/>
    <w:rsid w:val="000A3923"/>
    <w:rsid w:val="000A3AC6"/>
    <w:rsid w:val="000A4DC0"/>
    <w:rsid w:val="000A4F59"/>
    <w:rsid w:val="000A5761"/>
    <w:rsid w:val="000A74EC"/>
    <w:rsid w:val="000A78A7"/>
    <w:rsid w:val="000A7F62"/>
    <w:rsid w:val="000B0158"/>
    <w:rsid w:val="000B0FAD"/>
    <w:rsid w:val="000B109E"/>
    <w:rsid w:val="000B10C2"/>
    <w:rsid w:val="000B124C"/>
    <w:rsid w:val="000B16C6"/>
    <w:rsid w:val="000B28AD"/>
    <w:rsid w:val="000B33C2"/>
    <w:rsid w:val="000B5CFE"/>
    <w:rsid w:val="000B71C7"/>
    <w:rsid w:val="000C0550"/>
    <w:rsid w:val="000C1422"/>
    <w:rsid w:val="000C1B66"/>
    <w:rsid w:val="000C3719"/>
    <w:rsid w:val="000C6218"/>
    <w:rsid w:val="000C712B"/>
    <w:rsid w:val="000D07C1"/>
    <w:rsid w:val="000D0FC8"/>
    <w:rsid w:val="000D158A"/>
    <w:rsid w:val="000D2B3C"/>
    <w:rsid w:val="000D45C8"/>
    <w:rsid w:val="000D4D9E"/>
    <w:rsid w:val="000D5888"/>
    <w:rsid w:val="000D5EB0"/>
    <w:rsid w:val="000D684B"/>
    <w:rsid w:val="000D6C2E"/>
    <w:rsid w:val="000D707C"/>
    <w:rsid w:val="000D7611"/>
    <w:rsid w:val="000E0031"/>
    <w:rsid w:val="000E0354"/>
    <w:rsid w:val="000E0737"/>
    <w:rsid w:val="000E08F7"/>
    <w:rsid w:val="000E0F44"/>
    <w:rsid w:val="000E161C"/>
    <w:rsid w:val="000E19B6"/>
    <w:rsid w:val="000E2521"/>
    <w:rsid w:val="000E2B38"/>
    <w:rsid w:val="000E3259"/>
    <w:rsid w:val="000E397D"/>
    <w:rsid w:val="000E3A7E"/>
    <w:rsid w:val="000E4455"/>
    <w:rsid w:val="000E4C8A"/>
    <w:rsid w:val="000E6028"/>
    <w:rsid w:val="000E651C"/>
    <w:rsid w:val="000E654E"/>
    <w:rsid w:val="000E66F3"/>
    <w:rsid w:val="000E766F"/>
    <w:rsid w:val="000F07E4"/>
    <w:rsid w:val="000F09FA"/>
    <w:rsid w:val="000F1073"/>
    <w:rsid w:val="000F1845"/>
    <w:rsid w:val="000F1FE6"/>
    <w:rsid w:val="000F22F3"/>
    <w:rsid w:val="000F2535"/>
    <w:rsid w:val="000F2A12"/>
    <w:rsid w:val="000F3D82"/>
    <w:rsid w:val="000F3DF1"/>
    <w:rsid w:val="000F4534"/>
    <w:rsid w:val="000F52EE"/>
    <w:rsid w:val="000F75E8"/>
    <w:rsid w:val="000F794C"/>
    <w:rsid w:val="001008E4"/>
    <w:rsid w:val="00100B00"/>
    <w:rsid w:val="00102CF3"/>
    <w:rsid w:val="00103276"/>
    <w:rsid w:val="001041F0"/>
    <w:rsid w:val="00104F71"/>
    <w:rsid w:val="00105312"/>
    <w:rsid w:val="00105786"/>
    <w:rsid w:val="00106AEA"/>
    <w:rsid w:val="00106B35"/>
    <w:rsid w:val="00106BE6"/>
    <w:rsid w:val="0011015D"/>
    <w:rsid w:val="0011196B"/>
    <w:rsid w:val="00113281"/>
    <w:rsid w:val="00113B0B"/>
    <w:rsid w:val="00113BBD"/>
    <w:rsid w:val="00113EA4"/>
    <w:rsid w:val="0011439D"/>
    <w:rsid w:val="001156D4"/>
    <w:rsid w:val="00115C56"/>
    <w:rsid w:val="00116C88"/>
    <w:rsid w:val="001171AC"/>
    <w:rsid w:val="0012027C"/>
    <w:rsid w:val="0012035C"/>
    <w:rsid w:val="00120673"/>
    <w:rsid w:val="00120E71"/>
    <w:rsid w:val="001215D0"/>
    <w:rsid w:val="00121664"/>
    <w:rsid w:val="00122029"/>
    <w:rsid w:val="00122850"/>
    <w:rsid w:val="00122E7F"/>
    <w:rsid w:val="00122EEA"/>
    <w:rsid w:val="00123537"/>
    <w:rsid w:val="00123BE1"/>
    <w:rsid w:val="00123F00"/>
    <w:rsid w:val="00124618"/>
    <w:rsid w:val="001246D5"/>
    <w:rsid w:val="0012484C"/>
    <w:rsid w:val="00124969"/>
    <w:rsid w:val="00124ACF"/>
    <w:rsid w:val="00126A5F"/>
    <w:rsid w:val="00126AC0"/>
    <w:rsid w:val="00126EA3"/>
    <w:rsid w:val="0013026E"/>
    <w:rsid w:val="00130A28"/>
    <w:rsid w:val="00132569"/>
    <w:rsid w:val="0013404E"/>
    <w:rsid w:val="001360A4"/>
    <w:rsid w:val="00137E50"/>
    <w:rsid w:val="00140003"/>
    <w:rsid w:val="00140004"/>
    <w:rsid w:val="0014007B"/>
    <w:rsid w:val="00140215"/>
    <w:rsid w:val="0014096F"/>
    <w:rsid w:val="00141102"/>
    <w:rsid w:val="00141C67"/>
    <w:rsid w:val="00141C87"/>
    <w:rsid w:val="001422E7"/>
    <w:rsid w:val="00143058"/>
    <w:rsid w:val="0014345C"/>
    <w:rsid w:val="001435E0"/>
    <w:rsid w:val="00143B41"/>
    <w:rsid w:val="001446FC"/>
    <w:rsid w:val="00145474"/>
    <w:rsid w:val="00145973"/>
    <w:rsid w:val="00145EAE"/>
    <w:rsid w:val="00146296"/>
    <w:rsid w:val="001467BE"/>
    <w:rsid w:val="0014682D"/>
    <w:rsid w:val="00147AE9"/>
    <w:rsid w:val="00147B5F"/>
    <w:rsid w:val="00151332"/>
    <w:rsid w:val="001517C4"/>
    <w:rsid w:val="00151E07"/>
    <w:rsid w:val="00153288"/>
    <w:rsid w:val="00153B6C"/>
    <w:rsid w:val="00153E76"/>
    <w:rsid w:val="0015458D"/>
    <w:rsid w:val="001563E9"/>
    <w:rsid w:val="00157582"/>
    <w:rsid w:val="001601A5"/>
    <w:rsid w:val="00160512"/>
    <w:rsid w:val="001633FD"/>
    <w:rsid w:val="0016475B"/>
    <w:rsid w:val="00164CCE"/>
    <w:rsid w:val="001651EC"/>
    <w:rsid w:val="00165D4E"/>
    <w:rsid w:val="001661FE"/>
    <w:rsid w:val="00166243"/>
    <w:rsid w:val="0017029D"/>
    <w:rsid w:val="00171B0E"/>
    <w:rsid w:val="00171BF7"/>
    <w:rsid w:val="001725B6"/>
    <w:rsid w:val="001731CC"/>
    <w:rsid w:val="0017325A"/>
    <w:rsid w:val="0017345B"/>
    <w:rsid w:val="001740FD"/>
    <w:rsid w:val="00174A47"/>
    <w:rsid w:val="00175785"/>
    <w:rsid w:val="00177E35"/>
    <w:rsid w:val="00177F0E"/>
    <w:rsid w:val="001800F3"/>
    <w:rsid w:val="00180BE5"/>
    <w:rsid w:val="0018207B"/>
    <w:rsid w:val="001821DA"/>
    <w:rsid w:val="001844EE"/>
    <w:rsid w:val="00184935"/>
    <w:rsid w:val="00184C8E"/>
    <w:rsid w:val="00185807"/>
    <w:rsid w:val="00187382"/>
    <w:rsid w:val="00187DAA"/>
    <w:rsid w:val="0019033D"/>
    <w:rsid w:val="00190C4B"/>
    <w:rsid w:val="0019141A"/>
    <w:rsid w:val="0019299B"/>
    <w:rsid w:val="00194AC5"/>
    <w:rsid w:val="00195544"/>
    <w:rsid w:val="00195692"/>
    <w:rsid w:val="001964A7"/>
    <w:rsid w:val="00196D34"/>
    <w:rsid w:val="00196EFC"/>
    <w:rsid w:val="001A03C0"/>
    <w:rsid w:val="001A0BDC"/>
    <w:rsid w:val="001A12F6"/>
    <w:rsid w:val="001A1C63"/>
    <w:rsid w:val="001A3673"/>
    <w:rsid w:val="001A3B5B"/>
    <w:rsid w:val="001A6679"/>
    <w:rsid w:val="001A69A1"/>
    <w:rsid w:val="001B15CE"/>
    <w:rsid w:val="001B219F"/>
    <w:rsid w:val="001B2346"/>
    <w:rsid w:val="001B3569"/>
    <w:rsid w:val="001B50F0"/>
    <w:rsid w:val="001B6A0A"/>
    <w:rsid w:val="001B73E3"/>
    <w:rsid w:val="001B740D"/>
    <w:rsid w:val="001C01BF"/>
    <w:rsid w:val="001C04C3"/>
    <w:rsid w:val="001C0C32"/>
    <w:rsid w:val="001C0CD7"/>
    <w:rsid w:val="001C1531"/>
    <w:rsid w:val="001C177D"/>
    <w:rsid w:val="001C24FF"/>
    <w:rsid w:val="001C31D3"/>
    <w:rsid w:val="001C35BD"/>
    <w:rsid w:val="001C376C"/>
    <w:rsid w:val="001C3948"/>
    <w:rsid w:val="001C57B7"/>
    <w:rsid w:val="001C5CA7"/>
    <w:rsid w:val="001C5E3C"/>
    <w:rsid w:val="001C6A73"/>
    <w:rsid w:val="001C6FE1"/>
    <w:rsid w:val="001D0F6D"/>
    <w:rsid w:val="001D1389"/>
    <w:rsid w:val="001D18CA"/>
    <w:rsid w:val="001D2912"/>
    <w:rsid w:val="001D2D38"/>
    <w:rsid w:val="001D4E61"/>
    <w:rsid w:val="001D53C2"/>
    <w:rsid w:val="001E14D9"/>
    <w:rsid w:val="001E1BE5"/>
    <w:rsid w:val="001E2EFE"/>
    <w:rsid w:val="001E3386"/>
    <w:rsid w:val="001E3669"/>
    <w:rsid w:val="001E6657"/>
    <w:rsid w:val="001E7CAB"/>
    <w:rsid w:val="001F13B7"/>
    <w:rsid w:val="001F2733"/>
    <w:rsid w:val="001F2C43"/>
    <w:rsid w:val="001F42E1"/>
    <w:rsid w:val="001F4E76"/>
    <w:rsid w:val="001F552D"/>
    <w:rsid w:val="001F57DF"/>
    <w:rsid w:val="001F5B71"/>
    <w:rsid w:val="001F5D24"/>
    <w:rsid w:val="001F5FE4"/>
    <w:rsid w:val="00200539"/>
    <w:rsid w:val="00200A3E"/>
    <w:rsid w:val="00202496"/>
    <w:rsid w:val="00203814"/>
    <w:rsid w:val="00203DCE"/>
    <w:rsid w:val="00204809"/>
    <w:rsid w:val="0020497F"/>
    <w:rsid w:val="002075A6"/>
    <w:rsid w:val="00207DF6"/>
    <w:rsid w:val="00211479"/>
    <w:rsid w:val="00211B60"/>
    <w:rsid w:val="00212540"/>
    <w:rsid w:val="0021392D"/>
    <w:rsid w:val="00213A1F"/>
    <w:rsid w:val="00213B7F"/>
    <w:rsid w:val="00214694"/>
    <w:rsid w:val="00214CD1"/>
    <w:rsid w:val="00214D96"/>
    <w:rsid w:val="002168AB"/>
    <w:rsid w:val="00216BAD"/>
    <w:rsid w:val="00217684"/>
    <w:rsid w:val="0022079E"/>
    <w:rsid w:val="00221610"/>
    <w:rsid w:val="00222E09"/>
    <w:rsid w:val="00227AA4"/>
    <w:rsid w:val="00233112"/>
    <w:rsid w:val="00233E8A"/>
    <w:rsid w:val="002347F5"/>
    <w:rsid w:val="00237965"/>
    <w:rsid w:val="002417BC"/>
    <w:rsid w:val="00241B28"/>
    <w:rsid w:val="002430FB"/>
    <w:rsid w:val="0024349F"/>
    <w:rsid w:val="00243FE8"/>
    <w:rsid w:val="00244A11"/>
    <w:rsid w:val="0024510A"/>
    <w:rsid w:val="00245C6F"/>
    <w:rsid w:val="002465BB"/>
    <w:rsid w:val="00246942"/>
    <w:rsid w:val="002470C6"/>
    <w:rsid w:val="002473D7"/>
    <w:rsid w:val="00250E36"/>
    <w:rsid w:val="00251AEF"/>
    <w:rsid w:val="0025268B"/>
    <w:rsid w:val="0025425E"/>
    <w:rsid w:val="002544BF"/>
    <w:rsid w:val="00254EBF"/>
    <w:rsid w:val="00254F9C"/>
    <w:rsid w:val="00255428"/>
    <w:rsid w:val="00255E53"/>
    <w:rsid w:val="002569FB"/>
    <w:rsid w:val="0025783E"/>
    <w:rsid w:val="00257B2B"/>
    <w:rsid w:val="002604C2"/>
    <w:rsid w:val="00260E4B"/>
    <w:rsid w:val="00261539"/>
    <w:rsid w:val="00262516"/>
    <w:rsid w:val="00262892"/>
    <w:rsid w:val="00262EB0"/>
    <w:rsid w:val="002634CC"/>
    <w:rsid w:val="00263933"/>
    <w:rsid w:val="00263C7D"/>
    <w:rsid w:val="00264048"/>
    <w:rsid w:val="00266299"/>
    <w:rsid w:val="0026731D"/>
    <w:rsid w:val="002702B6"/>
    <w:rsid w:val="00271477"/>
    <w:rsid w:val="002723AC"/>
    <w:rsid w:val="00272765"/>
    <w:rsid w:val="002727AF"/>
    <w:rsid w:val="00274C4C"/>
    <w:rsid w:val="002750FB"/>
    <w:rsid w:val="00275B95"/>
    <w:rsid w:val="00275D48"/>
    <w:rsid w:val="00275F43"/>
    <w:rsid w:val="00275F69"/>
    <w:rsid w:val="00276079"/>
    <w:rsid w:val="00276DDA"/>
    <w:rsid w:val="00276ED5"/>
    <w:rsid w:val="00277196"/>
    <w:rsid w:val="002773BB"/>
    <w:rsid w:val="00277543"/>
    <w:rsid w:val="00277AD8"/>
    <w:rsid w:val="00277B9F"/>
    <w:rsid w:val="00277ED2"/>
    <w:rsid w:val="00280995"/>
    <w:rsid w:val="002817BF"/>
    <w:rsid w:val="002818AC"/>
    <w:rsid w:val="00282F78"/>
    <w:rsid w:val="002835A9"/>
    <w:rsid w:val="00283C0B"/>
    <w:rsid w:val="002842CF"/>
    <w:rsid w:val="00286447"/>
    <w:rsid w:val="002867ED"/>
    <w:rsid w:val="00286FEC"/>
    <w:rsid w:val="00287345"/>
    <w:rsid w:val="00287C78"/>
    <w:rsid w:val="00291D3A"/>
    <w:rsid w:val="00292E9E"/>
    <w:rsid w:val="002930C2"/>
    <w:rsid w:val="002947A3"/>
    <w:rsid w:val="00295B12"/>
    <w:rsid w:val="002A09F9"/>
    <w:rsid w:val="002A0B26"/>
    <w:rsid w:val="002A1A8B"/>
    <w:rsid w:val="002A5318"/>
    <w:rsid w:val="002A5CEC"/>
    <w:rsid w:val="002A7697"/>
    <w:rsid w:val="002B09E3"/>
    <w:rsid w:val="002B0FA9"/>
    <w:rsid w:val="002B11F4"/>
    <w:rsid w:val="002B1CC9"/>
    <w:rsid w:val="002B2063"/>
    <w:rsid w:val="002B30C6"/>
    <w:rsid w:val="002B3570"/>
    <w:rsid w:val="002B39EE"/>
    <w:rsid w:val="002B5566"/>
    <w:rsid w:val="002B5A81"/>
    <w:rsid w:val="002B6601"/>
    <w:rsid w:val="002B6E8A"/>
    <w:rsid w:val="002B702C"/>
    <w:rsid w:val="002B7E2C"/>
    <w:rsid w:val="002C2E4D"/>
    <w:rsid w:val="002C31ED"/>
    <w:rsid w:val="002C360D"/>
    <w:rsid w:val="002C3B57"/>
    <w:rsid w:val="002C434F"/>
    <w:rsid w:val="002C46A2"/>
    <w:rsid w:val="002C4E97"/>
    <w:rsid w:val="002C6367"/>
    <w:rsid w:val="002C643B"/>
    <w:rsid w:val="002C77B9"/>
    <w:rsid w:val="002C789C"/>
    <w:rsid w:val="002C7E7B"/>
    <w:rsid w:val="002D14ED"/>
    <w:rsid w:val="002D2487"/>
    <w:rsid w:val="002D2E89"/>
    <w:rsid w:val="002D2F90"/>
    <w:rsid w:val="002D33D0"/>
    <w:rsid w:val="002D54F3"/>
    <w:rsid w:val="002D7536"/>
    <w:rsid w:val="002D7B82"/>
    <w:rsid w:val="002E1724"/>
    <w:rsid w:val="002E1EF0"/>
    <w:rsid w:val="002E2868"/>
    <w:rsid w:val="002E2F29"/>
    <w:rsid w:val="002E38E2"/>
    <w:rsid w:val="002E4A00"/>
    <w:rsid w:val="002E656C"/>
    <w:rsid w:val="002E6C4D"/>
    <w:rsid w:val="002E6CEB"/>
    <w:rsid w:val="002E6D90"/>
    <w:rsid w:val="002E79F2"/>
    <w:rsid w:val="002E79FE"/>
    <w:rsid w:val="002F0658"/>
    <w:rsid w:val="002F0DB4"/>
    <w:rsid w:val="002F1193"/>
    <w:rsid w:val="002F17ED"/>
    <w:rsid w:val="002F192D"/>
    <w:rsid w:val="002F2CC2"/>
    <w:rsid w:val="002F2F20"/>
    <w:rsid w:val="002F3B39"/>
    <w:rsid w:val="002F3EE2"/>
    <w:rsid w:val="002F47ED"/>
    <w:rsid w:val="002F52E9"/>
    <w:rsid w:val="002F54CD"/>
    <w:rsid w:val="002F643D"/>
    <w:rsid w:val="002F66CA"/>
    <w:rsid w:val="002F7090"/>
    <w:rsid w:val="002F74E2"/>
    <w:rsid w:val="00300952"/>
    <w:rsid w:val="0030188B"/>
    <w:rsid w:val="0030595C"/>
    <w:rsid w:val="00306F29"/>
    <w:rsid w:val="0031021A"/>
    <w:rsid w:val="003103FC"/>
    <w:rsid w:val="00310471"/>
    <w:rsid w:val="00310CA7"/>
    <w:rsid w:val="00311FF3"/>
    <w:rsid w:val="00312B54"/>
    <w:rsid w:val="00315805"/>
    <w:rsid w:val="00324D63"/>
    <w:rsid w:val="00325EAE"/>
    <w:rsid w:val="00327E04"/>
    <w:rsid w:val="0033000A"/>
    <w:rsid w:val="003302A2"/>
    <w:rsid w:val="003316BC"/>
    <w:rsid w:val="003318E5"/>
    <w:rsid w:val="0033478A"/>
    <w:rsid w:val="00334CD0"/>
    <w:rsid w:val="003355D3"/>
    <w:rsid w:val="003361C6"/>
    <w:rsid w:val="00336222"/>
    <w:rsid w:val="003378C3"/>
    <w:rsid w:val="0034047D"/>
    <w:rsid w:val="00340A28"/>
    <w:rsid w:val="00340ABA"/>
    <w:rsid w:val="00341AF7"/>
    <w:rsid w:val="003427D1"/>
    <w:rsid w:val="00343808"/>
    <w:rsid w:val="00344725"/>
    <w:rsid w:val="00344ED1"/>
    <w:rsid w:val="003450EB"/>
    <w:rsid w:val="00345468"/>
    <w:rsid w:val="003457D9"/>
    <w:rsid w:val="0034657F"/>
    <w:rsid w:val="0035110E"/>
    <w:rsid w:val="00351578"/>
    <w:rsid w:val="00351840"/>
    <w:rsid w:val="00352BC3"/>
    <w:rsid w:val="00352BC7"/>
    <w:rsid w:val="00352EED"/>
    <w:rsid w:val="00353053"/>
    <w:rsid w:val="00353322"/>
    <w:rsid w:val="00354DF8"/>
    <w:rsid w:val="0035576F"/>
    <w:rsid w:val="00356493"/>
    <w:rsid w:val="003572F9"/>
    <w:rsid w:val="00357A62"/>
    <w:rsid w:val="003605F8"/>
    <w:rsid w:val="00360C19"/>
    <w:rsid w:val="00360DD7"/>
    <w:rsid w:val="0036101C"/>
    <w:rsid w:val="003615C7"/>
    <w:rsid w:val="00362057"/>
    <w:rsid w:val="00363141"/>
    <w:rsid w:val="003635F0"/>
    <w:rsid w:val="00363861"/>
    <w:rsid w:val="00364E3C"/>
    <w:rsid w:val="00365C20"/>
    <w:rsid w:val="00365E88"/>
    <w:rsid w:val="00366073"/>
    <w:rsid w:val="00366933"/>
    <w:rsid w:val="00367F1F"/>
    <w:rsid w:val="00371206"/>
    <w:rsid w:val="003714A1"/>
    <w:rsid w:val="003715DD"/>
    <w:rsid w:val="0037182C"/>
    <w:rsid w:val="00371945"/>
    <w:rsid w:val="00371C11"/>
    <w:rsid w:val="00372BB4"/>
    <w:rsid w:val="003731AD"/>
    <w:rsid w:val="00374277"/>
    <w:rsid w:val="003742F2"/>
    <w:rsid w:val="00374964"/>
    <w:rsid w:val="0037522B"/>
    <w:rsid w:val="00375A29"/>
    <w:rsid w:val="003768A8"/>
    <w:rsid w:val="003769BE"/>
    <w:rsid w:val="0037767E"/>
    <w:rsid w:val="00377861"/>
    <w:rsid w:val="00377EDF"/>
    <w:rsid w:val="00380173"/>
    <w:rsid w:val="00380704"/>
    <w:rsid w:val="00381008"/>
    <w:rsid w:val="0038104A"/>
    <w:rsid w:val="00381C5C"/>
    <w:rsid w:val="0038206A"/>
    <w:rsid w:val="00382637"/>
    <w:rsid w:val="003831CF"/>
    <w:rsid w:val="00383784"/>
    <w:rsid w:val="003858A7"/>
    <w:rsid w:val="00385CEE"/>
    <w:rsid w:val="00385DEA"/>
    <w:rsid w:val="00385F93"/>
    <w:rsid w:val="00386471"/>
    <w:rsid w:val="0038665A"/>
    <w:rsid w:val="00386D02"/>
    <w:rsid w:val="003870D5"/>
    <w:rsid w:val="00387BAE"/>
    <w:rsid w:val="00390B0A"/>
    <w:rsid w:val="003911B6"/>
    <w:rsid w:val="00391B37"/>
    <w:rsid w:val="00392BF9"/>
    <w:rsid w:val="00393239"/>
    <w:rsid w:val="003934F9"/>
    <w:rsid w:val="00394011"/>
    <w:rsid w:val="0039405C"/>
    <w:rsid w:val="00395531"/>
    <w:rsid w:val="00397FF3"/>
    <w:rsid w:val="003A0CF7"/>
    <w:rsid w:val="003A1329"/>
    <w:rsid w:val="003A13D6"/>
    <w:rsid w:val="003A23F3"/>
    <w:rsid w:val="003A2A56"/>
    <w:rsid w:val="003A372E"/>
    <w:rsid w:val="003A42EF"/>
    <w:rsid w:val="003A441D"/>
    <w:rsid w:val="003A474B"/>
    <w:rsid w:val="003A4897"/>
    <w:rsid w:val="003A52BC"/>
    <w:rsid w:val="003A5F54"/>
    <w:rsid w:val="003A71F8"/>
    <w:rsid w:val="003A7A0B"/>
    <w:rsid w:val="003B0A87"/>
    <w:rsid w:val="003B1F92"/>
    <w:rsid w:val="003B2307"/>
    <w:rsid w:val="003B2BCC"/>
    <w:rsid w:val="003B2D6E"/>
    <w:rsid w:val="003B2DA4"/>
    <w:rsid w:val="003B2DE6"/>
    <w:rsid w:val="003B3F7E"/>
    <w:rsid w:val="003B6372"/>
    <w:rsid w:val="003B6CCE"/>
    <w:rsid w:val="003B7925"/>
    <w:rsid w:val="003B7974"/>
    <w:rsid w:val="003B7E7F"/>
    <w:rsid w:val="003C0A39"/>
    <w:rsid w:val="003C134F"/>
    <w:rsid w:val="003C1E1D"/>
    <w:rsid w:val="003C1E77"/>
    <w:rsid w:val="003C3F3B"/>
    <w:rsid w:val="003C4DDB"/>
    <w:rsid w:val="003C538C"/>
    <w:rsid w:val="003C54D6"/>
    <w:rsid w:val="003C62CB"/>
    <w:rsid w:val="003C64C6"/>
    <w:rsid w:val="003C6911"/>
    <w:rsid w:val="003D1463"/>
    <w:rsid w:val="003D14BD"/>
    <w:rsid w:val="003D15F2"/>
    <w:rsid w:val="003D1903"/>
    <w:rsid w:val="003D1CC6"/>
    <w:rsid w:val="003D1D9B"/>
    <w:rsid w:val="003D2204"/>
    <w:rsid w:val="003D2BD4"/>
    <w:rsid w:val="003D2EBC"/>
    <w:rsid w:val="003D3A0D"/>
    <w:rsid w:val="003D42D7"/>
    <w:rsid w:val="003D46DC"/>
    <w:rsid w:val="003D4FC4"/>
    <w:rsid w:val="003E0588"/>
    <w:rsid w:val="003E06D1"/>
    <w:rsid w:val="003E08FF"/>
    <w:rsid w:val="003E0C8D"/>
    <w:rsid w:val="003E34C4"/>
    <w:rsid w:val="003E4CB0"/>
    <w:rsid w:val="003E5546"/>
    <w:rsid w:val="003E6641"/>
    <w:rsid w:val="003E6B1C"/>
    <w:rsid w:val="003E781B"/>
    <w:rsid w:val="003F0357"/>
    <w:rsid w:val="003F09AF"/>
    <w:rsid w:val="003F1C21"/>
    <w:rsid w:val="003F3808"/>
    <w:rsid w:val="003F3852"/>
    <w:rsid w:val="003F4037"/>
    <w:rsid w:val="003F43CA"/>
    <w:rsid w:val="003F4F80"/>
    <w:rsid w:val="003F4FC8"/>
    <w:rsid w:val="003F5466"/>
    <w:rsid w:val="003F74CF"/>
    <w:rsid w:val="004006A2"/>
    <w:rsid w:val="00400D83"/>
    <w:rsid w:val="00400E81"/>
    <w:rsid w:val="00401211"/>
    <w:rsid w:val="004013A6"/>
    <w:rsid w:val="00401469"/>
    <w:rsid w:val="00401ADF"/>
    <w:rsid w:val="00401F07"/>
    <w:rsid w:val="00402170"/>
    <w:rsid w:val="004027A8"/>
    <w:rsid w:val="0040281F"/>
    <w:rsid w:val="0040293F"/>
    <w:rsid w:val="00402996"/>
    <w:rsid w:val="00402AA5"/>
    <w:rsid w:val="00403257"/>
    <w:rsid w:val="004049F4"/>
    <w:rsid w:val="0040610D"/>
    <w:rsid w:val="00407DDB"/>
    <w:rsid w:val="00410160"/>
    <w:rsid w:val="004102D9"/>
    <w:rsid w:val="0041135A"/>
    <w:rsid w:val="0041137D"/>
    <w:rsid w:val="0041172D"/>
    <w:rsid w:val="00412C11"/>
    <w:rsid w:val="00413929"/>
    <w:rsid w:val="0041468A"/>
    <w:rsid w:val="00414902"/>
    <w:rsid w:val="00414A59"/>
    <w:rsid w:val="00414B04"/>
    <w:rsid w:val="00414C81"/>
    <w:rsid w:val="004152E3"/>
    <w:rsid w:val="00415806"/>
    <w:rsid w:val="004160CC"/>
    <w:rsid w:val="004164E9"/>
    <w:rsid w:val="00417560"/>
    <w:rsid w:val="00420030"/>
    <w:rsid w:val="004201AC"/>
    <w:rsid w:val="004213EE"/>
    <w:rsid w:val="0042256B"/>
    <w:rsid w:val="00423A7A"/>
    <w:rsid w:val="004243B9"/>
    <w:rsid w:val="0042571A"/>
    <w:rsid w:val="0042640A"/>
    <w:rsid w:val="00426536"/>
    <w:rsid w:val="004267D9"/>
    <w:rsid w:val="00430CD5"/>
    <w:rsid w:val="00430CDF"/>
    <w:rsid w:val="00430EF5"/>
    <w:rsid w:val="004310F1"/>
    <w:rsid w:val="004315D8"/>
    <w:rsid w:val="004326A6"/>
    <w:rsid w:val="00432DCE"/>
    <w:rsid w:val="00434879"/>
    <w:rsid w:val="00435BAD"/>
    <w:rsid w:val="004360EC"/>
    <w:rsid w:val="00437D1B"/>
    <w:rsid w:val="00437FDB"/>
    <w:rsid w:val="0044047B"/>
    <w:rsid w:val="00440764"/>
    <w:rsid w:val="004408F1"/>
    <w:rsid w:val="00442EC4"/>
    <w:rsid w:val="00443101"/>
    <w:rsid w:val="0044463B"/>
    <w:rsid w:val="00444983"/>
    <w:rsid w:val="00444B15"/>
    <w:rsid w:val="0044735C"/>
    <w:rsid w:val="00450938"/>
    <w:rsid w:val="00450F59"/>
    <w:rsid w:val="00452311"/>
    <w:rsid w:val="00452439"/>
    <w:rsid w:val="00453858"/>
    <w:rsid w:val="00454817"/>
    <w:rsid w:val="00454F79"/>
    <w:rsid w:val="00454FD0"/>
    <w:rsid w:val="0045586E"/>
    <w:rsid w:val="00455A6D"/>
    <w:rsid w:val="0046107D"/>
    <w:rsid w:val="0046153B"/>
    <w:rsid w:val="00461A2C"/>
    <w:rsid w:val="00461A35"/>
    <w:rsid w:val="00461B66"/>
    <w:rsid w:val="00462424"/>
    <w:rsid w:val="00462CCA"/>
    <w:rsid w:val="00462E7F"/>
    <w:rsid w:val="0046598F"/>
    <w:rsid w:val="004659B1"/>
    <w:rsid w:val="00467DEA"/>
    <w:rsid w:val="00471308"/>
    <w:rsid w:val="0047137B"/>
    <w:rsid w:val="00471597"/>
    <w:rsid w:val="00472B8B"/>
    <w:rsid w:val="004730CC"/>
    <w:rsid w:val="004740B7"/>
    <w:rsid w:val="00475DBC"/>
    <w:rsid w:val="00476965"/>
    <w:rsid w:val="00480020"/>
    <w:rsid w:val="00481744"/>
    <w:rsid w:val="004829AA"/>
    <w:rsid w:val="004830E4"/>
    <w:rsid w:val="0048720E"/>
    <w:rsid w:val="004910F7"/>
    <w:rsid w:val="00491D00"/>
    <w:rsid w:val="004925DA"/>
    <w:rsid w:val="004929B9"/>
    <w:rsid w:val="00492A21"/>
    <w:rsid w:val="004931D6"/>
    <w:rsid w:val="004932C6"/>
    <w:rsid w:val="00494828"/>
    <w:rsid w:val="004949BB"/>
    <w:rsid w:val="00494BB9"/>
    <w:rsid w:val="004962B2"/>
    <w:rsid w:val="00496881"/>
    <w:rsid w:val="0049725E"/>
    <w:rsid w:val="004973BB"/>
    <w:rsid w:val="004A0C06"/>
    <w:rsid w:val="004A114C"/>
    <w:rsid w:val="004A118D"/>
    <w:rsid w:val="004A2243"/>
    <w:rsid w:val="004A23E1"/>
    <w:rsid w:val="004A39D4"/>
    <w:rsid w:val="004A4087"/>
    <w:rsid w:val="004A51BF"/>
    <w:rsid w:val="004A5409"/>
    <w:rsid w:val="004A60FB"/>
    <w:rsid w:val="004A7A2B"/>
    <w:rsid w:val="004A7AC0"/>
    <w:rsid w:val="004A7B7F"/>
    <w:rsid w:val="004B0C84"/>
    <w:rsid w:val="004B0FE7"/>
    <w:rsid w:val="004B1AEF"/>
    <w:rsid w:val="004B4C43"/>
    <w:rsid w:val="004B5723"/>
    <w:rsid w:val="004B6249"/>
    <w:rsid w:val="004B781B"/>
    <w:rsid w:val="004C1C63"/>
    <w:rsid w:val="004C2C3E"/>
    <w:rsid w:val="004C2F54"/>
    <w:rsid w:val="004C4AE3"/>
    <w:rsid w:val="004C5BEB"/>
    <w:rsid w:val="004D0E0F"/>
    <w:rsid w:val="004D1002"/>
    <w:rsid w:val="004D20E4"/>
    <w:rsid w:val="004D25B3"/>
    <w:rsid w:val="004D2812"/>
    <w:rsid w:val="004D2A1D"/>
    <w:rsid w:val="004D2B0A"/>
    <w:rsid w:val="004D3E6F"/>
    <w:rsid w:val="004D4BBB"/>
    <w:rsid w:val="004D509E"/>
    <w:rsid w:val="004D5597"/>
    <w:rsid w:val="004E1501"/>
    <w:rsid w:val="004E169E"/>
    <w:rsid w:val="004E24F3"/>
    <w:rsid w:val="004E2743"/>
    <w:rsid w:val="004E3159"/>
    <w:rsid w:val="004E40B3"/>
    <w:rsid w:val="004E42C0"/>
    <w:rsid w:val="004E431A"/>
    <w:rsid w:val="004E4411"/>
    <w:rsid w:val="004E5EE5"/>
    <w:rsid w:val="004E6978"/>
    <w:rsid w:val="004E77D5"/>
    <w:rsid w:val="004E7BCE"/>
    <w:rsid w:val="004F0F4B"/>
    <w:rsid w:val="004F1ADB"/>
    <w:rsid w:val="004F2444"/>
    <w:rsid w:val="004F2627"/>
    <w:rsid w:val="004F3CBD"/>
    <w:rsid w:val="004F3EFF"/>
    <w:rsid w:val="004F4E9A"/>
    <w:rsid w:val="004F70F8"/>
    <w:rsid w:val="004F7B8C"/>
    <w:rsid w:val="00500391"/>
    <w:rsid w:val="005007C2"/>
    <w:rsid w:val="005017B7"/>
    <w:rsid w:val="00501FBC"/>
    <w:rsid w:val="00503169"/>
    <w:rsid w:val="0050340B"/>
    <w:rsid w:val="005037D3"/>
    <w:rsid w:val="00504BB2"/>
    <w:rsid w:val="005051C2"/>
    <w:rsid w:val="00505E1E"/>
    <w:rsid w:val="005061BA"/>
    <w:rsid w:val="005061C3"/>
    <w:rsid w:val="00506E0D"/>
    <w:rsid w:val="00507280"/>
    <w:rsid w:val="0051038A"/>
    <w:rsid w:val="00510D73"/>
    <w:rsid w:val="005111CB"/>
    <w:rsid w:val="005113A1"/>
    <w:rsid w:val="0051160B"/>
    <w:rsid w:val="00511BE8"/>
    <w:rsid w:val="005128CB"/>
    <w:rsid w:val="00513EF9"/>
    <w:rsid w:val="00515F91"/>
    <w:rsid w:val="005168B7"/>
    <w:rsid w:val="00516BED"/>
    <w:rsid w:val="00517555"/>
    <w:rsid w:val="00517B3B"/>
    <w:rsid w:val="00517E84"/>
    <w:rsid w:val="00517FD0"/>
    <w:rsid w:val="0052025A"/>
    <w:rsid w:val="00521B30"/>
    <w:rsid w:val="005220D5"/>
    <w:rsid w:val="005222AB"/>
    <w:rsid w:val="0052255D"/>
    <w:rsid w:val="00522B29"/>
    <w:rsid w:val="00523A15"/>
    <w:rsid w:val="00524A0E"/>
    <w:rsid w:val="00525F86"/>
    <w:rsid w:val="005265B2"/>
    <w:rsid w:val="00526929"/>
    <w:rsid w:val="00527C5E"/>
    <w:rsid w:val="00530BBC"/>
    <w:rsid w:val="00531DDB"/>
    <w:rsid w:val="00532527"/>
    <w:rsid w:val="005326DF"/>
    <w:rsid w:val="0053281F"/>
    <w:rsid w:val="005329A6"/>
    <w:rsid w:val="00533066"/>
    <w:rsid w:val="00533806"/>
    <w:rsid w:val="005339B1"/>
    <w:rsid w:val="00534A79"/>
    <w:rsid w:val="00535CDD"/>
    <w:rsid w:val="00536AFD"/>
    <w:rsid w:val="00536F11"/>
    <w:rsid w:val="0053796A"/>
    <w:rsid w:val="00537C58"/>
    <w:rsid w:val="00540AA6"/>
    <w:rsid w:val="00542213"/>
    <w:rsid w:val="00542739"/>
    <w:rsid w:val="0054285A"/>
    <w:rsid w:val="00543C2D"/>
    <w:rsid w:val="0054434F"/>
    <w:rsid w:val="005447F4"/>
    <w:rsid w:val="00545105"/>
    <w:rsid w:val="005457D6"/>
    <w:rsid w:val="00545CC0"/>
    <w:rsid w:val="0054630C"/>
    <w:rsid w:val="00547211"/>
    <w:rsid w:val="00550E9A"/>
    <w:rsid w:val="0055257E"/>
    <w:rsid w:val="005543A8"/>
    <w:rsid w:val="005553BC"/>
    <w:rsid w:val="0055581C"/>
    <w:rsid w:val="00556204"/>
    <w:rsid w:val="0055623F"/>
    <w:rsid w:val="00557A19"/>
    <w:rsid w:val="00557D61"/>
    <w:rsid w:val="00557EE5"/>
    <w:rsid w:val="00560B99"/>
    <w:rsid w:val="00561140"/>
    <w:rsid w:val="005617D6"/>
    <w:rsid w:val="00561F69"/>
    <w:rsid w:val="005624A4"/>
    <w:rsid w:val="00562C45"/>
    <w:rsid w:val="0056326B"/>
    <w:rsid w:val="00564960"/>
    <w:rsid w:val="005649E2"/>
    <w:rsid w:val="00565934"/>
    <w:rsid w:val="00565CDE"/>
    <w:rsid w:val="00566459"/>
    <w:rsid w:val="0056716C"/>
    <w:rsid w:val="00567B8B"/>
    <w:rsid w:val="00567E0E"/>
    <w:rsid w:val="00570DB6"/>
    <w:rsid w:val="00571C1F"/>
    <w:rsid w:val="00571FAA"/>
    <w:rsid w:val="0057243C"/>
    <w:rsid w:val="005730A5"/>
    <w:rsid w:val="005744D7"/>
    <w:rsid w:val="00574A44"/>
    <w:rsid w:val="005750EE"/>
    <w:rsid w:val="00576482"/>
    <w:rsid w:val="00576947"/>
    <w:rsid w:val="00576EB0"/>
    <w:rsid w:val="0057722F"/>
    <w:rsid w:val="00577A8D"/>
    <w:rsid w:val="00581717"/>
    <w:rsid w:val="00581EEE"/>
    <w:rsid w:val="005822A0"/>
    <w:rsid w:val="005830A9"/>
    <w:rsid w:val="0058316B"/>
    <w:rsid w:val="00583226"/>
    <w:rsid w:val="0058349F"/>
    <w:rsid w:val="00583A5B"/>
    <w:rsid w:val="00583BA0"/>
    <w:rsid w:val="00584E06"/>
    <w:rsid w:val="00584E7E"/>
    <w:rsid w:val="0058570E"/>
    <w:rsid w:val="00586048"/>
    <w:rsid w:val="005862A3"/>
    <w:rsid w:val="005910E6"/>
    <w:rsid w:val="005911F2"/>
    <w:rsid w:val="00591B96"/>
    <w:rsid w:val="00593053"/>
    <w:rsid w:val="00593EF6"/>
    <w:rsid w:val="00597E1A"/>
    <w:rsid w:val="005A0BBF"/>
    <w:rsid w:val="005A1461"/>
    <w:rsid w:val="005A2DFF"/>
    <w:rsid w:val="005A354F"/>
    <w:rsid w:val="005A4B28"/>
    <w:rsid w:val="005A5885"/>
    <w:rsid w:val="005A644A"/>
    <w:rsid w:val="005A7A61"/>
    <w:rsid w:val="005A7BF8"/>
    <w:rsid w:val="005B0A55"/>
    <w:rsid w:val="005B0C02"/>
    <w:rsid w:val="005B0E96"/>
    <w:rsid w:val="005B270F"/>
    <w:rsid w:val="005B2B53"/>
    <w:rsid w:val="005B300D"/>
    <w:rsid w:val="005B3165"/>
    <w:rsid w:val="005B4B5C"/>
    <w:rsid w:val="005B51B3"/>
    <w:rsid w:val="005B642D"/>
    <w:rsid w:val="005B6CEB"/>
    <w:rsid w:val="005B7E64"/>
    <w:rsid w:val="005C0B48"/>
    <w:rsid w:val="005C0FD6"/>
    <w:rsid w:val="005C10BE"/>
    <w:rsid w:val="005C1124"/>
    <w:rsid w:val="005C1879"/>
    <w:rsid w:val="005C2A12"/>
    <w:rsid w:val="005C335F"/>
    <w:rsid w:val="005C3EBD"/>
    <w:rsid w:val="005C4200"/>
    <w:rsid w:val="005C497B"/>
    <w:rsid w:val="005C5B5A"/>
    <w:rsid w:val="005D0014"/>
    <w:rsid w:val="005D006A"/>
    <w:rsid w:val="005D0A55"/>
    <w:rsid w:val="005D0C64"/>
    <w:rsid w:val="005D106D"/>
    <w:rsid w:val="005D1222"/>
    <w:rsid w:val="005D13A7"/>
    <w:rsid w:val="005D18B2"/>
    <w:rsid w:val="005D22A5"/>
    <w:rsid w:val="005D264B"/>
    <w:rsid w:val="005D29E1"/>
    <w:rsid w:val="005D30B2"/>
    <w:rsid w:val="005D352F"/>
    <w:rsid w:val="005D4787"/>
    <w:rsid w:val="005D4855"/>
    <w:rsid w:val="005D498C"/>
    <w:rsid w:val="005D50D0"/>
    <w:rsid w:val="005D769A"/>
    <w:rsid w:val="005D7AD8"/>
    <w:rsid w:val="005D7BB2"/>
    <w:rsid w:val="005E0C92"/>
    <w:rsid w:val="005E263E"/>
    <w:rsid w:val="005E31E9"/>
    <w:rsid w:val="005E3A2E"/>
    <w:rsid w:val="005E448E"/>
    <w:rsid w:val="005E5B0C"/>
    <w:rsid w:val="005E662B"/>
    <w:rsid w:val="005F0492"/>
    <w:rsid w:val="005F06B8"/>
    <w:rsid w:val="005F136A"/>
    <w:rsid w:val="005F1CA7"/>
    <w:rsid w:val="005F3274"/>
    <w:rsid w:val="005F44F2"/>
    <w:rsid w:val="005F5040"/>
    <w:rsid w:val="005F6CAF"/>
    <w:rsid w:val="005F735E"/>
    <w:rsid w:val="005F797D"/>
    <w:rsid w:val="006008B1"/>
    <w:rsid w:val="0060187C"/>
    <w:rsid w:val="00602142"/>
    <w:rsid w:val="0060278C"/>
    <w:rsid w:val="00602CE8"/>
    <w:rsid w:val="00603BC8"/>
    <w:rsid w:val="00603E90"/>
    <w:rsid w:val="00603EF6"/>
    <w:rsid w:val="00604149"/>
    <w:rsid w:val="0060488A"/>
    <w:rsid w:val="00605A2E"/>
    <w:rsid w:val="00606FE7"/>
    <w:rsid w:val="0060719F"/>
    <w:rsid w:val="00607A39"/>
    <w:rsid w:val="00607FD7"/>
    <w:rsid w:val="006108E0"/>
    <w:rsid w:val="00610BD3"/>
    <w:rsid w:val="00611292"/>
    <w:rsid w:val="00611852"/>
    <w:rsid w:val="0061226A"/>
    <w:rsid w:val="006128B5"/>
    <w:rsid w:val="006131B1"/>
    <w:rsid w:val="00614197"/>
    <w:rsid w:val="00614E63"/>
    <w:rsid w:val="00616EF7"/>
    <w:rsid w:val="006175CF"/>
    <w:rsid w:val="00621004"/>
    <w:rsid w:val="00621D32"/>
    <w:rsid w:val="00621D35"/>
    <w:rsid w:val="0062284C"/>
    <w:rsid w:val="00622DFE"/>
    <w:rsid w:val="00622F75"/>
    <w:rsid w:val="00623CE8"/>
    <w:rsid w:val="00624826"/>
    <w:rsid w:val="00624C4F"/>
    <w:rsid w:val="00625F3E"/>
    <w:rsid w:val="00625FB8"/>
    <w:rsid w:val="00627BB3"/>
    <w:rsid w:val="00627C12"/>
    <w:rsid w:val="00630945"/>
    <w:rsid w:val="006323B4"/>
    <w:rsid w:val="006324DC"/>
    <w:rsid w:val="0063501C"/>
    <w:rsid w:val="006366AD"/>
    <w:rsid w:val="00636891"/>
    <w:rsid w:val="006409A6"/>
    <w:rsid w:val="006417A1"/>
    <w:rsid w:val="006420CE"/>
    <w:rsid w:val="00642CBD"/>
    <w:rsid w:val="006458E6"/>
    <w:rsid w:val="00647A9C"/>
    <w:rsid w:val="006504FA"/>
    <w:rsid w:val="00653BB6"/>
    <w:rsid w:val="006558C2"/>
    <w:rsid w:val="00655BE1"/>
    <w:rsid w:val="006560AD"/>
    <w:rsid w:val="006561F3"/>
    <w:rsid w:val="0065621E"/>
    <w:rsid w:val="00656773"/>
    <w:rsid w:val="0065737E"/>
    <w:rsid w:val="00657663"/>
    <w:rsid w:val="006578A5"/>
    <w:rsid w:val="00660866"/>
    <w:rsid w:val="00661730"/>
    <w:rsid w:val="00661C62"/>
    <w:rsid w:val="00661FD0"/>
    <w:rsid w:val="0066210A"/>
    <w:rsid w:val="00662453"/>
    <w:rsid w:val="00662622"/>
    <w:rsid w:val="00662EF1"/>
    <w:rsid w:val="0066343F"/>
    <w:rsid w:val="00663EC3"/>
    <w:rsid w:val="00663EDA"/>
    <w:rsid w:val="00666B8B"/>
    <w:rsid w:val="00667DFC"/>
    <w:rsid w:val="00667F09"/>
    <w:rsid w:val="006704B5"/>
    <w:rsid w:val="00670718"/>
    <w:rsid w:val="00670ED9"/>
    <w:rsid w:val="00671BD0"/>
    <w:rsid w:val="00671CFB"/>
    <w:rsid w:val="00672F74"/>
    <w:rsid w:val="00673094"/>
    <w:rsid w:val="00673569"/>
    <w:rsid w:val="00673F46"/>
    <w:rsid w:val="0067408A"/>
    <w:rsid w:val="006751EC"/>
    <w:rsid w:val="0067576F"/>
    <w:rsid w:val="00675FEC"/>
    <w:rsid w:val="0067632E"/>
    <w:rsid w:val="006770BF"/>
    <w:rsid w:val="00677A27"/>
    <w:rsid w:val="00680137"/>
    <w:rsid w:val="006818C3"/>
    <w:rsid w:val="00683950"/>
    <w:rsid w:val="006849AA"/>
    <w:rsid w:val="00684D7C"/>
    <w:rsid w:val="00684EC2"/>
    <w:rsid w:val="006860DD"/>
    <w:rsid w:val="0068619D"/>
    <w:rsid w:val="0068737B"/>
    <w:rsid w:val="00690EA6"/>
    <w:rsid w:val="00690F94"/>
    <w:rsid w:val="00691650"/>
    <w:rsid w:val="0069209D"/>
    <w:rsid w:val="00692269"/>
    <w:rsid w:val="00696FAC"/>
    <w:rsid w:val="006974DA"/>
    <w:rsid w:val="006A03AC"/>
    <w:rsid w:val="006A08F5"/>
    <w:rsid w:val="006A0F79"/>
    <w:rsid w:val="006A1534"/>
    <w:rsid w:val="006A1799"/>
    <w:rsid w:val="006A1D1F"/>
    <w:rsid w:val="006A1D21"/>
    <w:rsid w:val="006A1DBE"/>
    <w:rsid w:val="006A1E54"/>
    <w:rsid w:val="006A3019"/>
    <w:rsid w:val="006A3664"/>
    <w:rsid w:val="006A36F4"/>
    <w:rsid w:val="006A3BDE"/>
    <w:rsid w:val="006A4524"/>
    <w:rsid w:val="006A4BCB"/>
    <w:rsid w:val="006A4E80"/>
    <w:rsid w:val="006A6A56"/>
    <w:rsid w:val="006A6B25"/>
    <w:rsid w:val="006A6DF7"/>
    <w:rsid w:val="006B0E0F"/>
    <w:rsid w:val="006B1B43"/>
    <w:rsid w:val="006B225B"/>
    <w:rsid w:val="006B4A93"/>
    <w:rsid w:val="006B6C8B"/>
    <w:rsid w:val="006B7C89"/>
    <w:rsid w:val="006C085C"/>
    <w:rsid w:val="006C0B90"/>
    <w:rsid w:val="006C252F"/>
    <w:rsid w:val="006C2B80"/>
    <w:rsid w:val="006C2B99"/>
    <w:rsid w:val="006C2C4E"/>
    <w:rsid w:val="006C2EA7"/>
    <w:rsid w:val="006C31D3"/>
    <w:rsid w:val="006C363F"/>
    <w:rsid w:val="006C48D2"/>
    <w:rsid w:val="006C501F"/>
    <w:rsid w:val="006D0A56"/>
    <w:rsid w:val="006D1461"/>
    <w:rsid w:val="006D19DC"/>
    <w:rsid w:val="006D1BE0"/>
    <w:rsid w:val="006D21AF"/>
    <w:rsid w:val="006D224E"/>
    <w:rsid w:val="006D237D"/>
    <w:rsid w:val="006D42CD"/>
    <w:rsid w:val="006D47FD"/>
    <w:rsid w:val="006D4906"/>
    <w:rsid w:val="006D6005"/>
    <w:rsid w:val="006D6B88"/>
    <w:rsid w:val="006D73FE"/>
    <w:rsid w:val="006D7756"/>
    <w:rsid w:val="006D78FF"/>
    <w:rsid w:val="006E09FA"/>
    <w:rsid w:val="006E0C7D"/>
    <w:rsid w:val="006E0CAA"/>
    <w:rsid w:val="006E1EFE"/>
    <w:rsid w:val="006E32B8"/>
    <w:rsid w:val="006E4E21"/>
    <w:rsid w:val="006F027E"/>
    <w:rsid w:val="006F2B61"/>
    <w:rsid w:val="006F345E"/>
    <w:rsid w:val="006F4FFB"/>
    <w:rsid w:val="006F5279"/>
    <w:rsid w:val="006F555E"/>
    <w:rsid w:val="006F56BB"/>
    <w:rsid w:val="006F64B5"/>
    <w:rsid w:val="006F6FD7"/>
    <w:rsid w:val="006F7EAE"/>
    <w:rsid w:val="00701C7F"/>
    <w:rsid w:val="00701D8A"/>
    <w:rsid w:val="00702414"/>
    <w:rsid w:val="0070276F"/>
    <w:rsid w:val="00702E91"/>
    <w:rsid w:val="00702FC7"/>
    <w:rsid w:val="00703029"/>
    <w:rsid w:val="00703939"/>
    <w:rsid w:val="0070432A"/>
    <w:rsid w:val="007076B0"/>
    <w:rsid w:val="0070782F"/>
    <w:rsid w:val="00707AA6"/>
    <w:rsid w:val="00707B16"/>
    <w:rsid w:val="00707EFA"/>
    <w:rsid w:val="007104F0"/>
    <w:rsid w:val="007117A7"/>
    <w:rsid w:val="0071191F"/>
    <w:rsid w:val="0071237B"/>
    <w:rsid w:val="00713FB3"/>
    <w:rsid w:val="007141FA"/>
    <w:rsid w:val="0071540C"/>
    <w:rsid w:val="00715590"/>
    <w:rsid w:val="0071571B"/>
    <w:rsid w:val="00716E86"/>
    <w:rsid w:val="00717937"/>
    <w:rsid w:val="00717DC4"/>
    <w:rsid w:val="007200D8"/>
    <w:rsid w:val="00723E45"/>
    <w:rsid w:val="0072425F"/>
    <w:rsid w:val="00724A49"/>
    <w:rsid w:val="00724E58"/>
    <w:rsid w:val="00725B68"/>
    <w:rsid w:val="00726771"/>
    <w:rsid w:val="007269C9"/>
    <w:rsid w:val="00726A52"/>
    <w:rsid w:val="0072722A"/>
    <w:rsid w:val="00727A49"/>
    <w:rsid w:val="00731044"/>
    <w:rsid w:val="0073144E"/>
    <w:rsid w:val="00731710"/>
    <w:rsid w:val="007323FD"/>
    <w:rsid w:val="00732740"/>
    <w:rsid w:val="00733D8A"/>
    <w:rsid w:val="007341D5"/>
    <w:rsid w:val="00734FA7"/>
    <w:rsid w:val="00735177"/>
    <w:rsid w:val="00740CF3"/>
    <w:rsid w:val="007412DB"/>
    <w:rsid w:val="007418CF"/>
    <w:rsid w:val="00747320"/>
    <w:rsid w:val="0075074A"/>
    <w:rsid w:val="00750772"/>
    <w:rsid w:val="00752CC5"/>
    <w:rsid w:val="00753174"/>
    <w:rsid w:val="00754110"/>
    <w:rsid w:val="007550C3"/>
    <w:rsid w:val="00755CE4"/>
    <w:rsid w:val="007565E5"/>
    <w:rsid w:val="007567F1"/>
    <w:rsid w:val="00757244"/>
    <w:rsid w:val="00757CCA"/>
    <w:rsid w:val="0076023E"/>
    <w:rsid w:val="00760BAC"/>
    <w:rsid w:val="00760EB2"/>
    <w:rsid w:val="007610C1"/>
    <w:rsid w:val="00761BB6"/>
    <w:rsid w:val="00761F2C"/>
    <w:rsid w:val="007621D4"/>
    <w:rsid w:val="00762BC0"/>
    <w:rsid w:val="00763DAC"/>
    <w:rsid w:val="00765D8A"/>
    <w:rsid w:val="00766816"/>
    <w:rsid w:val="00770255"/>
    <w:rsid w:val="007707C3"/>
    <w:rsid w:val="00770BB5"/>
    <w:rsid w:val="00771C53"/>
    <w:rsid w:val="0077221C"/>
    <w:rsid w:val="00772B3F"/>
    <w:rsid w:val="007744D1"/>
    <w:rsid w:val="00774532"/>
    <w:rsid w:val="007746BB"/>
    <w:rsid w:val="0077487A"/>
    <w:rsid w:val="007767FF"/>
    <w:rsid w:val="007773C7"/>
    <w:rsid w:val="007802EF"/>
    <w:rsid w:val="00780CDA"/>
    <w:rsid w:val="00781FDE"/>
    <w:rsid w:val="00782043"/>
    <w:rsid w:val="007824C7"/>
    <w:rsid w:val="007825E0"/>
    <w:rsid w:val="0078260F"/>
    <w:rsid w:val="007835D7"/>
    <w:rsid w:val="00783676"/>
    <w:rsid w:val="0078464B"/>
    <w:rsid w:val="00785F26"/>
    <w:rsid w:val="0078673B"/>
    <w:rsid w:val="007912E4"/>
    <w:rsid w:val="0079190E"/>
    <w:rsid w:val="007924A4"/>
    <w:rsid w:val="00792F80"/>
    <w:rsid w:val="00793540"/>
    <w:rsid w:val="0079423D"/>
    <w:rsid w:val="007942F5"/>
    <w:rsid w:val="00794C76"/>
    <w:rsid w:val="0079555F"/>
    <w:rsid w:val="00795748"/>
    <w:rsid w:val="0079672F"/>
    <w:rsid w:val="00796C6D"/>
    <w:rsid w:val="00797FAD"/>
    <w:rsid w:val="007A0127"/>
    <w:rsid w:val="007A06E7"/>
    <w:rsid w:val="007A300A"/>
    <w:rsid w:val="007A33CD"/>
    <w:rsid w:val="007A365D"/>
    <w:rsid w:val="007A36F8"/>
    <w:rsid w:val="007A52D6"/>
    <w:rsid w:val="007A5420"/>
    <w:rsid w:val="007A5626"/>
    <w:rsid w:val="007A6031"/>
    <w:rsid w:val="007A6845"/>
    <w:rsid w:val="007A69B9"/>
    <w:rsid w:val="007A763B"/>
    <w:rsid w:val="007A7F2C"/>
    <w:rsid w:val="007B026F"/>
    <w:rsid w:val="007B1372"/>
    <w:rsid w:val="007B18DE"/>
    <w:rsid w:val="007B1EF5"/>
    <w:rsid w:val="007B2723"/>
    <w:rsid w:val="007B2865"/>
    <w:rsid w:val="007B2F83"/>
    <w:rsid w:val="007B38C7"/>
    <w:rsid w:val="007B3D02"/>
    <w:rsid w:val="007B3F8E"/>
    <w:rsid w:val="007B3F9C"/>
    <w:rsid w:val="007B4C14"/>
    <w:rsid w:val="007B5616"/>
    <w:rsid w:val="007B6969"/>
    <w:rsid w:val="007B6B02"/>
    <w:rsid w:val="007C0394"/>
    <w:rsid w:val="007C0D82"/>
    <w:rsid w:val="007C0DFE"/>
    <w:rsid w:val="007C0FB0"/>
    <w:rsid w:val="007C2293"/>
    <w:rsid w:val="007C4935"/>
    <w:rsid w:val="007C4AF6"/>
    <w:rsid w:val="007C4F29"/>
    <w:rsid w:val="007C56AC"/>
    <w:rsid w:val="007C597D"/>
    <w:rsid w:val="007C65B6"/>
    <w:rsid w:val="007C6695"/>
    <w:rsid w:val="007C6B86"/>
    <w:rsid w:val="007C6F3C"/>
    <w:rsid w:val="007C7793"/>
    <w:rsid w:val="007C7A85"/>
    <w:rsid w:val="007D0769"/>
    <w:rsid w:val="007D127D"/>
    <w:rsid w:val="007D1E8E"/>
    <w:rsid w:val="007D1F17"/>
    <w:rsid w:val="007D2448"/>
    <w:rsid w:val="007D2855"/>
    <w:rsid w:val="007D486B"/>
    <w:rsid w:val="007D4B8D"/>
    <w:rsid w:val="007D4E9B"/>
    <w:rsid w:val="007D541C"/>
    <w:rsid w:val="007D54A0"/>
    <w:rsid w:val="007D5965"/>
    <w:rsid w:val="007D5F6A"/>
    <w:rsid w:val="007D717A"/>
    <w:rsid w:val="007E05C7"/>
    <w:rsid w:val="007E0B52"/>
    <w:rsid w:val="007E1A3E"/>
    <w:rsid w:val="007E1E49"/>
    <w:rsid w:val="007E2511"/>
    <w:rsid w:val="007E2B92"/>
    <w:rsid w:val="007E4227"/>
    <w:rsid w:val="007E4390"/>
    <w:rsid w:val="007E46D1"/>
    <w:rsid w:val="007E6BB5"/>
    <w:rsid w:val="007E71BF"/>
    <w:rsid w:val="007E7C18"/>
    <w:rsid w:val="007F0793"/>
    <w:rsid w:val="007F2C08"/>
    <w:rsid w:val="007F4AB6"/>
    <w:rsid w:val="007F5C52"/>
    <w:rsid w:val="007F6324"/>
    <w:rsid w:val="007F75EE"/>
    <w:rsid w:val="008022ED"/>
    <w:rsid w:val="00802ABF"/>
    <w:rsid w:val="00802C99"/>
    <w:rsid w:val="00802E71"/>
    <w:rsid w:val="00802FB5"/>
    <w:rsid w:val="00804871"/>
    <w:rsid w:val="008051A2"/>
    <w:rsid w:val="008052F0"/>
    <w:rsid w:val="0080559A"/>
    <w:rsid w:val="00806138"/>
    <w:rsid w:val="00807F53"/>
    <w:rsid w:val="008100C8"/>
    <w:rsid w:val="008104F6"/>
    <w:rsid w:val="0081065D"/>
    <w:rsid w:val="008108D8"/>
    <w:rsid w:val="00810B0A"/>
    <w:rsid w:val="0081113C"/>
    <w:rsid w:val="00811C00"/>
    <w:rsid w:val="00811DDA"/>
    <w:rsid w:val="00812D7C"/>
    <w:rsid w:val="00813057"/>
    <w:rsid w:val="00816A7C"/>
    <w:rsid w:val="00816D92"/>
    <w:rsid w:val="00816D98"/>
    <w:rsid w:val="00817639"/>
    <w:rsid w:val="0081777E"/>
    <w:rsid w:val="0082081A"/>
    <w:rsid w:val="00821A57"/>
    <w:rsid w:val="00821C50"/>
    <w:rsid w:val="0082233C"/>
    <w:rsid w:val="00822558"/>
    <w:rsid w:val="00822A44"/>
    <w:rsid w:val="00823264"/>
    <w:rsid w:val="00823602"/>
    <w:rsid w:val="00825137"/>
    <w:rsid w:val="00825785"/>
    <w:rsid w:val="00825BCE"/>
    <w:rsid w:val="00826C3E"/>
    <w:rsid w:val="00826D49"/>
    <w:rsid w:val="00827642"/>
    <w:rsid w:val="00827EBC"/>
    <w:rsid w:val="00827FBC"/>
    <w:rsid w:val="00831A32"/>
    <w:rsid w:val="00831B5D"/>
    <w:rsid w:val="00831D3B"/>
    <w:rsid w:val="00831E77"/>
    <w:rsid w:val="0083201F"/>
    <w:rsid w:val="008322C7"/>
    <w:rsid w:val="00832830"/>
    <w:rsid w:val="00833E99"/>
    <w:rsid w:val="008349B6"/>
    <w:rsid w:val="00835233"/>
    <w:rsid w:val="00836F2D"/>
    <w:rsid w:val="0083778D"/>
    <w:rsid w:val="00837939"/>
    <w:rsid w:val="00837B7D"/>
    <w:rsid w:val="00837ECC"/>
    <w:rsid w:val="00841FA0"/>
    <w:rsid w:val="008421C3"/>
    <w:rsid w:val="00842B68"/>
    <w:rsid w:val="00843565"/>
    <w:rsid w:val="00844CF4"/>
    <w:rsid w:val="00845028"/>
    <w:rsid w:val="008451D0"/>
    <w:rsid w:val="0084544F"/>
    <w:rsid w:val="008456BE"/>
    <w:rsid w:val="008457C0"/>
    <w:rsid w:val="00845FFC"/>
    <w:rsid w:val="008470B2"/>
    <w:rsid w:val="00847B17"/>
    <w:rsid w:val="00847C0F"/>
    <w:rsid w:val="00851C84"/>
    <w:rsid w:val="00854425"/>
    <w:rsid w:val="0085501B"/>
    <w:rsid w:val="00855101"/>
    <w:rsid w:val="00855511"/>
    <w:rsid w:val="00855A3B"/>
    <w:rsid w:val="00855A6B"/>
    <w:rsid w:val="00855C65"/>
    <w:rsid w:val="008561F3"/>
    <w:rsid w:val="0086002F"/>
    <w:rsid w:val="008602A6"/>
    <w:rsid w:val="00860F50"/>
    <w:rsid w:val="00861C3D"/>
    <w:rsid w:val="00862943"/>
    <w:rsid w:val="008639DB"/>
    <w:rsid w:val="00863B61"/>
    <w:rsid w:val="00864F17"/>
    <w:rsid w:val="00866271"/>
    <w:rsid w:val="00866AAC"/>
    <w:rsid w:val="008672F8"/>
    <w:rsid w:val="00867A60"/>
    <w:rsid w:val="00867AB5"/>
    <w:rsid w:val="00870EF6"/>
    <w:rsid w:val="008714A7"/>
    <w:rsid w:val="00871A0B"/>
    <w:rsid w:val="0087223A"/>
    <w:rsid w:val="00872510"/>
    <w:rsid w:val="00873977"/>
    <w:rsid w:val="00874BB7"/>
    <w:rsid w:val="008758C2"/>
    <w:rsid w:val="00875B26"/>
    <w:rsid w:val="0087605B"/>
    <w:rsid w:val="00876CE3"/>
    <w:rsid w:val="008770D5"/>
    <w:rsid w:val="008774AB"/>
    <w:rsid w:val="008777DF"/>
    <w:rsid w:val="00881184"/>
    <w:rsid w:val="0088142C"/>
    <w:rsid w:val="00881B97"/>
    <w:rsid w:val="0088371E"/>
    <w:rsid w:val="008839EA"/>
    <w:rsid w:val="00883EE2"/>
    <w:rsid w:val="00883FDC"/>
    <w:rsid w:val="008841DE"/>
    <w:rsid w:val="00884D75"/>
    <w:rsid w:val="00884E49"/>
    <w:rsid w:val="00887F97"/>
    <w:rsid w:val="0089106D"/>
    <w:rsid w:val="008914A5"/>
    <w:rsid w:val="008925F8"/>
    <w:rsid w:val="008926E2"/>
    <w:rsid w:val="00892E53"/>
    <w:rsid w:val="0089302E"/>
    <w:rsid w:val="008947D1"/>
    <w:rsid w:val="00895D7C"/>
    <w:rsid w:val="008A25BC"/>
    <w:rsid w:val="008A2D79"/>
    <w:rsid w:val="008A30DF"/>
    <w:rsid w:val="008A3F0E"/>
    <w:rsid w:val="008A44CC"/>
    <w:rsid w:val="008A4DDE"/>
    <w:rsid w:val="008A593C"/>
    <w:rsid w:val="008A5AB7"/>
    <w:rsid w:val="008B09E0"/>
    <w:rsid w:val="008B0DB1"/>
    <w:rsid w:val="008B112D"/>
    <w:rsid w:val="008B11E2"/>
    <w:rsid w:val="008B1698"/>
    <w:rsid w:val="008B24B0"/>
    <w:rsid w:val="008B475E"/>
    <w:rsid w:val="008B596C"/>
    <w:rsid w:val="008B5BF2"/>
    <w:rsid w:val="008B5F7C"/>
    <w:rsid w:val="008B6629"/>
    <w:rsid w:val="008B68A8"/>
    <w:rsid w:val="008B6DBD"/>
    <w:rsid w:val="008B73F1"/>
    <w:rsid w:val="008B7487"/>
    <w:rsid w:val="008B7C16"/>
    <w:rsid w:val="008C1F1B"/>
    <w:rsid w:val="008C2457"/>
    <w:rsid w:val="008C2A6F"/>
    <w:rsid w:val="008C5820"/>
    <w:rsid w:val="008C5C2E"/>
    <w:rsid w:val="008C64B5"/>
    <w:rsid w:val="008C64D8"/>
    <w:rsid w:val="008C6523"/>
    <w:rsid w:val="008C6703"/>
    <w:rsid w:val="008C7CAC"/>
    <w:rsid w:val="008D04A1"/>
    <w:rsid w:val="008D09BD"/>
    <w:rsid w:val="008D1090"/>
    <w:rsid w:val="008D1BEA"/>
    <w:rsid w:val="008D257F"/>
    <w:rsid w:val="008D373B"/>
    <w:rsid w:val="008D429B"/>
    <w:rsid w:val="008D4C18"/>
    <w:rsid w:val="008D69D5"/>
    <w:rsid w:val="008D6CE8"/>
    <w:rsid w:val="008D74A0"/>
    <w:rsid w:val="008E00E3"/>
    <w:rsid w:val="008E3197"/>
    <w:rsid w:val="008E3806"/>
    <w:rsid w:val="008E545C"/>
    <w:rsid w:val="008E58B3"/>
    <w:rsid w:val="008E7101"/>
    <w:rsid w:val="008E7D0B"/>
    <w:rsid w:val="008F1981"/>
    <w:rsid w:val="008F370D"/>
    <w:rsid w:val="008F42A4"/>
    <w:rsid w:val="008F477D"/>
    <w:rsid w:val="008F5145"/>
    <w:rsid w:val="008F6612"/>
    <w:rsid w:val="008F68DD"/>
    <w:rsid w:val="008F7FDD"/>
    <w:rsid w:val="00900982"/>
    <w:rsid w:val="0090191D"/>
    <w:rsid w:val="00902FCF"/>
    <w:rsid w:val="00904726"/>
    <w:rsid w:val="00904915"/>
    <w:rsid w:val="00905F4E"/>
    <w:rsid w:val="0090669D"/>
    <w:rsid w:val="009077FD"/>
    <w:rsid w:val="009079EE"/>
    <w:rsid w:val="00910391"/>
    <w:rsid w:val="0091070C"/>
    <w:rsid w:val="00912720"/>
    <w:rsid w:val="00912C03"/>
    <w:rsid w:val="00912F5D"/>
    <w:rsid w:val="00914182"/>
    <w:rsid w:val="00914566"/>
    <w:rsid w:val="009150E1"/>
    <w:rsid w:val="0091589E"/>
    <w:rsid w:val="00915DB4"/>
    <w:rsid w:val="00915E81"/>
    <w:rsid w:val="00916CF8"/>
    <w:rsid w:val="00916E93"/>
    <w:rsid w:val="0091720E"/>
    <w:rsid w:val="00920537"/>
    <w:rsid w:val="00920C13"/>
    <w:rsid w:val="00921526"/>
    <w:rsid w:val="009223C6"/>
    <w:rsid w:val="0092353B"/>
    <w:rsid w:val="00924762"/>
    <w:rsid w:val="0092611E"/>
    <w:rsid w:val="00926D21"/>
    <w:rsid w:val="00927085"/>
    <w:rsid w:val="00927A46"/>
    <w:rsid w:val="0093037F"/>
    <w:rsid w:val="00931B01"/>
    <w:rsid w:val="0093220F"/>
    <w:rsid w:val="009336B8"/>
    <w:rsid w:val="009342BB"/>
    <w:rsid w:val="009358EB"/>
    <w:rsid w:val="0094028E"/>
    <w:rsid w:val="0094037A"/>
    <w:rsid w:val="00940408"/>
    <w:rsid w:val="009409A2"/>
    <w:rsid w:val="00940F9C"/>
    <w:rsid w:val="00941148"/>
    <w:rsid w:val="00941D69"/>
    <w:rsid w:val="00942289"/>
    <w:rsid w:val="009425C7"/>
    <w:rsid w:val="00942F13"/>
    <w:rsid w:val="009430CC"/>
    <w:rsid w:val="009448B7"/>
    <w:rsid w:val="00944962"/>
    <w:rsid w:val="00944F20"/>
    <w:rsid w:val="0094660E"/>
    <w:rsid w:val="00946DB7"/>
    <w:rsid w:val="00947251"/>
    <w:rsid w:val="00947E6E"/>
    <w:rsid w:val="00950F20"/>
    <w:rsid w:val="009527F7"/>
    <w:rsid w:val="009541E6"/>
    <w:rsid w:val="0095470B"/>
    <w:rsid w:val="009554AC"/>
    <w:rsid w:val="00955D4F"/>
    <w:rsid w:val="00955F6D"/>
    <w:rsid w:val="00956B04"/>
    <w:rsid w:val="0095799D"/>
    <w:rsid w:val="00960686"/>
    <w:rsid w:val="009606ED"/>
    <w:rsid w:val="00964008"/>
    <w:rsid w:val="00965982"/>
    <w:rsid w:val="0096655E"/>
    <w:rsid w:val="00966747"/>
    <w:rsid w:val="009669AE"/>
    <w:rsid w:val="009671DD"/>
    <w:rsid w:val="00967E35"/>
    <w:rsid w:val="0097145A"/>
    <w:rsid w:val="00971DF6"/>
    <w:rsid w:val="00972A9B"/>
    <w:rsid w:val="00972F6D"/>
    <w:rsid w:val="00973D22"/>
    <w:rsid w:val="009765F3"/>
    <w:rsid w:val="00976752"/>
    <w:rsid w:val="0097743A"/>
    <w:rsid w:val="0097783A"/>
    <w:rsid w:val="00977E2C"/>
    <w:rsid w:val="0098037C"/>
    <w:rsid w:val="009804A7"/>
    <w:rsid w:val="0098051B"/>
    <w:rsid w:val="00980E43"/>
    <w:rsid w:val="009811E5"/>
    <w:rsid w:val="0098152B"/>
    <w:rsid w:val="009815E5"/>
    <w:rsid w:val="009818C8"/>
    <w:rsid w:val="009818DD"/>
    <w:rsid w:val="009833C6"/>
    <w:rsid w:val="009845AB"/>
    <w:rsid w:val="0098469A"/>
    <w:rsid w:val="009859F8"/>
    <w:rsid w:val="00986873"/>
    <w:rsid w:val="00986F45"/>
    <w:rsid w:val="00990F0D"/>
    <w:rsid w:val="00992FB8"/>
    <w:rsid w:val="00993166"/>
    <w:rsid w:val="00993C67"/>
    <w:rsid w:val="009943E2"/>
    <w:rsid w:val="00994B34"/>
    <w:rsid w:val="00994E64"/>
    <w:rsid w:val="00997054"/>
    <w:rsid w:val="00997C85"/>
    <w:rsid w:val="009A0092"/>
    <w:rsid w:val="009A0646"/>
    <w:rsid w:val="009A287E"/>
    <w:rsid w:val="009A3885"/>
    <w:rsid w:val="009A4006"/>
    <w:rsid w:val="009A458E"/>
    <w:rsid w:val="009A477C"/>
    <w:rsid w:val="009A4EA8"/>
    <w:rsid w:val="009A4EC9"/>
    <w:rsid w:val="009A51C5"/>
    <w:rsid w:val="009A55DC"/>
    <w:rsid w:val="009A62A0"/>
    <w:rsid w:val="009A67D8"/>
    <w:rsid w:val="009A6B5B"/>
    <w:rsid w:val="009B1CE6"/>
    <w:rsid w:val="009B2382"/>
    <w:rsid w:val="009B3BF6"/>
    <w:rsid w:val="009B4C42"/>
    <w:rsid w:val="009B572C"/>
    <w:rsid w:val="009B57F8"/>
    <w:rsid w:val="009C08EE"/>
    <w:rsid w:val="009C1E98"/>
    <w:rsid w:val="009C231E"/>
    <w:rsid w:val="009C28EA"/>
    <w:rsid w:val="009C2E54"/>
    <w:rsid w:val="009C3B1D"/>
    <w:rsid w:val="009C58FD"/>
    <w:rsid w:val="009C5A14"/>
    <w:rsid w:val="009C5B95"/>
    <w:rsid w:val="009C5DBB"/>
    <w:rsid w:val="009C618D"/>
    <w:rsid w:val="009C6FF5"/>
    <w:rsid w:val="009C73F4"/>
    <w:rsid w:val="009D217B"/>
    <w:rsid w:val="009D254E"/>
    <w:rsid w:val="009D35D4"/>
    <w:rsid w:val="009D3B3F"/>
    <w:rsid w:val="009D41AD"/>
    <w:rsid w:val="009D4474"/>
    <w:rsid w:val="009D52E5"/>
    <w:rsid w:val="009D5A1E"/>
    <w:rsid w:val="009D6924"/>
    <w:rsid w:val="009D6F6F"/>
    <w:rsid w:val="009D729C"/>
    <w:rsid w:val="009E3FBD"/>
    <w:rsid w:val="009E4637"/>
    <w:rsid w:val="009E4802"/>
    <w:rsid w:val="009E4EB3"/>
    <w:rsid w:val="009E5039"/>
    <w:rsid w:val="009E6B91"/>
    <w:rsid w:val="009F15BD"/>
    <w:rsid w:val="009F170D"/>
    <w:rsid w:val="009F2050"/>
    <w:rsid w:val="009F3114"/>
    <w:rsid w:val="009F354B"/>
    <w:rsid w:val="009F3A82"/>
    <w:rsid w:val="009F4521"/>
    <w:rsid w:val="009F5BFA"/>
    <w:rsid w:val="009F60F8"/>
    <w:rsid w:val="00A00352"/>
    <w:rsid w:val="00A00BC0"/>
    <w:rsid w:val="00A014E6"/>
    <w:rsid w:val="00A0186F"/>
    <w:rsid w:val="00A029EC"/>
    <w:rsid w:val="00A02D92"/>
    <w:rsid w:val="00A03C04"/>
    <w:rsid w:val="00A04431"/>
    <w:rsid w:val="00A05CA1"/>
    <w:rsid w:val="00A05CB5"/>
    <w:rsid w:val="00A05F9B"/>
    <w:rsid w:val="00A06CB9"/>
    <w:rsid w:val="00A07E26"/>
    <w:rsid w:val="00A10182"/>
    <w:rsid w:val="00A10BFE"/>
    <w:rsid w:val="00A10CE3"/>
    <w:rsid w:val="00A1333A"/>
    <w:rsid w:val="00A13CEB"/>
    <w:rsid w:val="00A1462B"/>
    <w:rsid w:val="00A15675"/>
    <w:rsid w:val="00A16784"/>
    <w:rsid w:val="00A17ADA"/>
    <w:rsid w:val="00A17CAD"/>
    <w:rsid w:val="00A17CFF"/>
    <w:rsid w:val="00A17E11"/>
    <w:rsid w:val="00A201F1"/>
    <w:rsid w:val="00A2048F"/>
    <w:rsid w:val="00A204BD"/>
    <w:rsid w:val="00A20D66"/>
    <w:rsid w:val="00A20D68"/>
    <w:rsid w:val="00A2245B"/>
    <w:rsid w:val="00A24614"/>
    <w:rsid w:val="00A24E9A"/>
    <w:rsid w:val="00A2641F"/>
    <w:rsid w:val="00A26FC0"/>
    <w:rsid w:val="00A3102E"/>
    <w:rsid w:val="00A318CA"/>
    <w:rsid w:val="00A327DF"/>
    <w:rsid w:val="00A32A72"/>
    <w:rsid w:val="00A33435"/>
    <w:rsid w:val="00A33B09"/>
    <w:rsid w:val="00A33BD8"/>
    <w:rsid w:val="00A342EF"/>
    <w:rsid w:val="00A3432C"/>
    <w:rsid w:val="00A346F3"/>
    <w:rsid w:val="00A3537C"/>
    <w:rsid w:val="00A3555E"/>
    <w:rsid w:val="00A35BD0"/>
    <w:rsid w:val="00A36B05"/>
    <w:rsid w:val="00A37717"/>
    <w:rsid w:val="00A400D9"/>
    <w:rsid w:val="00A40B38"/>
    <w:rsid w:val="00A41D66"/>
    <w:rsid w:val="00A4203A"/>
    <w:rsid w:val="00A42997"/>
    <w:rsid w:val="00A42FFC"/>
    <w:rsid w:val="00A4305D"/>
    <w:rsid w:val="00A44D82"/>
    <w:rsid w:val="00A45C02"/>
    <w:rsid w:val="00A45D96"/>
    <w:rsid w:val="00A45FB2"/>
    <w:rsid w:val="00A46261"/>
    <w:rsid w:val="00A46DA2"/>
    <w:rsid w:val="00A471C5"/>
    <w:rsid w:val="00A47406"/>
    <w:rsid w:val="00A477B1"/>
    <w:rsid w:val="00A47F2F"/>
    <w:rsid w:val="00A5062C"/>
    <w:rsid w:val="00A513F8"/>
    <w:rsid w:val="00A5155F"/>
    <w:rsid w:val="00A52138"/>
    <w:rsid w:val="00A54DA3"/>
    <w:rsid w:val="00A5507C"/>
    <w:rsid w:val="00A55B9F"/>
    <w:rsid w:val="00A55BAE"/>
    <w:rsid w:val="00A570AE"/>
    <w:rsid w:val="00A570C5"/>
    <w:rsid w:val="00A57C9A"/>
    <w:rsid w:val="00A60CFF"/>
    <w:rsid w:val="00A61F3A"/>
    <w:rsid w:val="00A623C0"/>
    <w:rsid w:val="00A63F3B"/>
    <w:rsid w:val="00A65411"/>
    <w:rsid w:val="00A66B9E"/>
    <w:rsid w:val="00A66D9F"/>
    <w:rsid w:val="00A67A5C"/>
    <w:rsid w:val="00A70D50"/>
    <w:rsid w:val="00A70E07"/>
    <w:rsid w:val="00A7124D"/>
    <w:rsid w:val="00A71E81"/>
    <w:rsid w:val="00A724BA"/>
    <w:rsid w:val="00A72639"/>
    <w:rsid w:val="00A72B64"/>
    <w:rsid w:val="00A73D15"/>
    <w:rsid w:val="00A740B5"/>
    <w:rsid w:val="00A74996"/>
    <w:rsid w:val="00A768AA"/>
    <w:rsid w:val="00A77CED"/>
    <w:rsid w:val="00A8136A"/>
    <w:rsid w:val="00A81A71"/>
    <w:rsid w:val="00A81EA3"/>
    <w:rsid w:val="00A821E1"/>
    <w:rsid w:val="00A833B6"/>
    <w:rsid w:val="00A8354A"/>
    <w:rsid w:val="00A83AE7"/>
    <w:rsid w:val="00A83D78"/>
    <w:rsid w:val="00A843A8"/>
    <w:rsid w:val="00A849F9"/>
    <w:rsid w:val="00A84B12"/>
    <w:rsid w:val="00A84CEC"/>
    <w:rsid w:val="00A84DDF"/>
    <w:rsid w:val="00A867BC"/>
    <w:rsid w:val="00A86A8E"/>
    <w:rsid w:val="00A9048D"/>
    <w:rsid w:val="00A90C9C"/>
    <w:rsid w:val="00A917FC"/>
    <w:rsid w:val="00A91C2F"/>
    <w:rsid w:val="00A91FBD"/>
    <w:rsid w:val="00A921F8"/>
    <w:rsid w:val="00A93E66"/>
    <w:rsid w:val="00A94501"/>
    <w:rsid w:val="00A946F0"/>
    <w:rsid w:val="00A96321"/>
    <w:rsid w:val="00A96505"/>
    <w:rsid w:val="00A967FF"/>
    <w:rsid w:val="00A96CD7"/>
    <w:rsid w:val="00A96D46"/>
    <w:rsid w:val="00A96F3A"/>
    <w:rsid w:val="00A97B78"/>
    <w:rsid w:val="00AA08A5"/>
    <w:rsid w:val="00AA1627"/>
    <w:rsid w:val="00AA19FE"/>
    <w:rsid w:val="00AA1A9C"/>
    <w:rsid w:val="00AA2F60"/>
    <w:rsid w:val="00AA33AC"/>
    <w:rsid w:val="00AA3D7E"/>
    <w:rsid w:val="00AA57F5"/>
    <w:rsid w:val="00AA622E"/>
    <w:rsid w:val="00AA6597"/>
    <w:rsid w:val="00AA7563"/>
    <w:rsid w:val="00AA7F61"/>
    <w:rsid w:val="00AB23C4"/>
    <w:rsid w:val="00AB2A14"/>
    <w:rsid w:val="00AB35D2"/>
    <w:rsid w:val="00AB5A4C"/>
    <w:rsid w:val="00AB63F7"/>
    <w:rsid w:val="00AB723E"/>
    <w:rsid w:val="00AC0124"/>
    <w:rsid w:val="00AC045E"/>
    <w:rsid w:val="00AC0487"/>
    <w:rsid w:val="00AC19BD"/>
    <w:rsid w:val="00AC2371"/>
    <w:rsid w:val="00AC28CB"/>
    <w:rsid w:val="00AC3870"/>
    <w:rsid w:val="00AC3A1B"/>
    <w:rsid w:val="00AC3AE6"/>
    <w:rsid w:val="00AC421E"/>
    <w:rsid w:val="00AC4997"/>
    <w:rsid w:val="00AC5656"/>
    <w:rsid w:val="00AC5F38"/>
    <w:rsid w:val="00AC660D"/>
    <w:rsid w:val="00AC7052"/>
    <w:rsid w:val="00AC7646"/>
    <w:rsid w:val="00AC78D1"/>
    <w:rsid w:val="00AD1895"/>
    <w:rsid w:val="00AD41D2"/>
    <w:rsid w:val="00AD472F"/>
    <w:rsid w:val="00AD4DEC"/>
    <w:rsid w:val="00AD51D3"/>
    <w:rsid w:val="00AD53B7"/>
    <w:rsid w:val="00AD5EC9"/>
    <w:rsid w:val="00AD633A"/>
    <w:rsid w:val="00AD6DAE"/>
    <w:rsid w:val="00AD7846"/>
    <w:rsid w:val="00AD7B5D"/>
    <w:rsid w:val="00AD7CC2"/>
    <w:rsid w:val="00AE0716"/>
    <w:rsid w:val="00AE0BF0"/>
    <w:rsid w:val="00AE0ED8"/>
    <w:rsid w:val="00AE0FFC"/>
    <w:rsid w:val="00AE10A6"/>
    <w:rsid w:val="00AE19E7"/>
    <w:rsid w:val="00AE22D4"/>
    <w:rsid w:val="00AE357F"/>
    <w:rsid w:val="00AE3DD0"/>
    <w:rsid w:val="00AE68B2"/>
    <w:rsid w:val="00AE76F2"/>
    <w:rsid w:val="00AF071C"/>
    <w:rsid w:val="00AF2554"/>
    <w:rsid w:val="00AF294C"/>
    <w:rsid w:val="00AF37F3"/>
    <w:rsid w:val="00AF4730"/>
    <w:rsid w:val="00AF5676"/>
    <w:rsid w:val="00AF5ABA"/>
    <w:rsid w:val="00AF5D9E"/>
    <w:rsid w:val="00AF645C"/>
    <w:rsid w:val="00B00DE8"/>
    <w:rsid w:val="00B03030"/>
    <w:rsid w:val="00B044C5"/>
    <w:rsid w:val="00B04783"/>
    <w:rsid w:val="00B04E33"/>
    <w:rsid w:val="00B05654"/>
    <w:rsid w:val="00B05AEE"/>
    <w:rsid w:val="00B13757"/>
    <w:rsid w:val="00B13C82"/>
    <w:rsid w:val="00B13E94"/>
    <w:rsid w:val="00B14BFD"/>
    <w:rsid w:val="00B15923"/>
    <w:rsid w:val="00B160A9"/>
    <w:rsid w:val="00B1620D"/>
    <w:rsid w:val="00B164A3"/>
    <w:rsid w:val="00B167AC"/>
    <w:rsid w:val="00B177D8"/>
    <w:rsid w:val="00B17829"/>
    <w:rsid w:val="00B20064"/>
    <w:rsid w:val="00B20E85"/>
    <w:rsid w:val="00B21768"/>
    <w:rsid w:val="00B22082"/>
    <w:rsid w:val="00B240EC"/>
    <w:rsid w:val="00B24E7A"/>
    <w:rsid w:val="00B25593"/>
    <w:rsid w:val="00B25D63"/>
    <w:rsid w:val="00B26111"/>
    <w:rsid w:val="00B26E22"/>
    <w:rsid w:val="00B30041"/>
    <w:rsid w:val="00B310A0"/>
    <w:rsid w:val="00B31222"/>
    <w:rsid w:val="00B31AFA"/>
    <w:rsid w:val="00B31B9B"/>
    <w:rsid w:val="00B3230E"/>
    <w:rsid w:val="00B331BD"/>
    <w:rsid w:val="00B3487E"/>
    <w:rsid w:val="00B376DE"/>
    <w:rsid w:val="00B37C7B"/>
    <w:rsid w:val="00B41EFF"/>
    <w:rsid w:val="00B41F78"/>
    <w:rsid w:val="00B42520"/>
    <w:rsid w:val="00B42A8D"/>
    <w:rsid w:val="00B43179"/>
    <w:rsid w:val="00B44EB1"/>
    <w:rsid w:val="00B45E2C"/>
    <w:rsid w:val="00B45F2D"/>
    <w:rsid w:val="00B469AB"/>
    <w:rsid w:val="00B47BFD"/>
    <w:rsid w:val="00B50127"/>
    <w:rsid w:val="00B51B07"/>
    <w:rsid w:val="00B51CAC"/>
    <w:rsid w:val="00B526CD"/>
    <w:rsid w:val="00B52910"/>
    <w:rsid w:val="00B54AE6"/>
    <w:rsid w:val="00B56EEC"/>
    <w:rsid w:val="00B60686"/>
    <w:rsid w:val="00B62CBF"/>
    <w:rsid w:val="00B62DF7"/>
    <w:rsid w:val="00B6357A"/>
    <w:rsid w:val="00B654E5"/>
    <w:rsid w:val="00B6569E"/>
    <w:rsid w:val="00B65764"/>
    <w:rsid w:val="00B65FA1"/>
    <w:rsid w:val="00B670CE"/>
    <w:rsid w:val="00B67B7B"/>
    <w:rsid w:val="00B67FED"/>
    <w:rsid w:val="00B704C2"/>
    <w:rsid w:val="00B718D6"/>
    <w:rsid w:val="00B725A8"/>
    <w:rsid w:val="00B72666"/>
    <w:rsid w:val="00B74732"/>
    <w:rsid w:val="00B748B1"/>
    <w:rsid w:val="00B75162"/>
    <w:rsid w:val="00B7569D"/>
    <w:rsid w:val="00B75DD4"/>
    <w:rsid w:val="00B76D55"/>
    <w:rsid w:val="00B804F4"/>
    <w:rsid w:val="00B81645"/>
    <w:rsid w:val="00B8173F"/>
    <w:rsid w:val="00B82686"/>
    <w:rsid w:val="00B826CB"/>
    <w:rsid w:val="00B82A09"/>
    <w:rsid w:val="00B82E87"/>
    <w:rsid w:val="00B83708"/>
    <w:rsid w:val="00B83BA8"/>
    <w:rsid w:val="00B84E71"/>
    <w:rsid w:val="00B86778"/>
    <w:rsid w:val="00B87339"/>
    <w:rsid w:val="00B874CA"/>
    <w:rsid w:val="00B87FA7"/>
    <w:rsid w:val="00B87FFD"/>
    <w:rsid w:val="00B92425"/>
    <w:rsid w:val="00B925EF"/>
    <w:rsid w:val="00B92FA9"/>
    <w:rsid w:val="00B93A56"/>
    <w:rsid w:val="00B94DC6"/>
    <w:rsid w:val="00B95831"/>
    <w:rsid w:val="00B95BBC"/>
    <w:rsid w:val="00B978DA"/>
    <w:rsid w:val="00BA0927"/>
    <w:rsid w:val="00BA1308"/>
    <w:rsid w:val="00BA17FD"/>
    <w:rsid w:val="00BA2797"/>
    <w:rsid w:val="00BA3925"/>
    <w:rsid w:val="00BA5232"/>
    <w:rsid w:val="00BA572D"/>
    <w:rsid w:val="00BA5875"/>
    <w:rsid w:val="00BA6D48"/>
    <w:rsid w:val="00BA704A"/>
    <w:rsid w:val="00BA7230"/>
    <w:rsid w:val="00BA7A4B"/>
    <w:rsid w:val="00BB04E7"/>
    <w:rsid w:val="00BB0899"/>
    <w:rsid w:val="00BB1543"/>
    <w:rsid w:val="00BB1604"/>
    <w:rsid w:val="00BB48B0"/>
    <w:rsid w:val="00BB4A91"/>
    <w:rsid w:val="00BB4C78"/>
    <w:rsid w:val="00BB53FB"/>
    <w:rsid w:val="00BB5B48"/>
    <w:rsid w:val="00BB6586"/>
    <w:rsid w:val="00BB6E33"/>
    <w:rsid w:val="00BB77AF"/>
    <w:rsid w:val="00BC03D9"/>
    <w:rsid w:val="00BC0B87"/>
    <w:rsid w:val="00BC2C47"/>
    <w:rsid w:val="00BC4422"/>
    <w:rsid w:val="00BC4489"/>
    <w:rsid w:val="00BC6A56"/>
    <w:rsid w:val="00BD0012"/>
    <w:rsid w:val="00BD021B"/>
    <w:rsid w:val="00BD023F"/>
    <w:rsid w:val="00BD1782"/>
    <w:rsid w:val="00BD1A56"/>
    <w:rsid w:val="00BD2352"/>
    <w:rsid w:val="00BD3EDD"/>
    <w:rsid w:val="00BD3EFC"/>
    <w:rsid w:val="00BD42FE"/>
    <w:rsid w:val="00BD576A"/>
    <w:rsid w:val="00BD5BD6"/>
    <w:rsid w:val="00BD5EC4"/>
    <w:rsid w:val="00BD6682"/>
    <w:rsid w:val="00BD6F23"/>
    <w:rsid w:val="00BE06B8"/>
    <w:rsid w:val="00BE17B0"/>
    <w:rsid w:val="00BE3651"/>
    <w:rsid w:val="00BE4387"/>
    <w:rsid w:val="00BE53C1"/>
    <w:rsid w:val="00BE5C0B"/>
    <w:rsid w:val="00BE5C43"/>
    <w:rsid w:val="00BE5F4D"/>
    <w:rsid w:val="00BE6D34"/>
    <w:rsid w:val="00BE7308"/>
    <w:rsid w:val="00BF0097"/>
    <w:rsid w:val="00BF0A19"/>
    <w:rsid w:val="00BF0B26"/>
    <w:rsid w:val="00BF0D0F"/>
    <w:rsid w:val="00BF31A8"/>
    <w:rsid w:val="00BF361A"/>
    <w:rsid w:val="00BF5599"/>
    <w:rsid w:val="00BF64EE"/>
    <w:rsid w:val="00BF6F84"/>
    <w:rsid w:val="00BF7AA2"/>
    <w:rsid w:val="00C00EE9"/>
    <w:rsid w:val="00C01378"/>
    <w:rsid w:val="00C018D0"/>
    <w:rsid w:val="00C0194E"/>
    <w:rsid w:val="00C03331"/>
    <w:rsid w:val="00C036CC"/>
    <w:rsid w:val="00C06C8F"/>
    <w:rsid w:val="00C074A2"/>
    <w:rsid w:val="00C07F05"/>
    <w:rsid w:val="00C108FB"/>
    <w:rsid w:val="00C1202E"/>
    <w:rsid w:val="00C1270F"/>
    <w:rsid w:val="00C13219"/>
    <w:rsid w:val="00C13DAB"/>
    <w:rsid w:val="00C14397"/>
    <w:rsid w:val="00C1478F"/>
    <w:rsid w:val="00C1533A"/>
    <w:rsid w:val="00C163F7"/>
    <w:rsid w:val="00C16A30"/>
    <w:rsid w:val="00C16D64"/>
    <w:rsid w:val="00C178A8"/>
    <w:rsid w:val="00C2052E"/>
    <w:rsid w:val="00C21190"/>
    <w:rsid w:val="00C216EE"/>
    <w:rsid w:val="00C22252"/>
    <w:rsid w:val="00C22615"/>
    <w:rsid w:val="00C226A2"/>
    <w:rsid w:val="00C22D6A"/>
    <w:rsid w:val="00C22E36"/>
    <w:rsid w:val="00C230FB"/>
    <w:rsid w:val="00C232B4"/>
    <w:rsid w:val="00C247EA"/>
    <w:rsid w:val="00C24BA3"/>
    <w:rsid w:val="00C24F58"/>
    <w:rsid w:val="00C2518F"/>
    <w:rsid w:val="00C25329"/>
    <w:rsid w:val="00C26F77"/>
    <w:rsid w:val="00C272D9"/>
    <w:rsid w:val="00C27533"/>
    <w:rsid w:val="00C2767F"/>
    <w:rsid w:val="00C30365"/>
    <w:rsid w:val="00C324F0"/>
    <w:rsid w:val="00C327AD"/>
    <w:rsid w:val="00C33134"/>
    <w:rsid w:val="00C33D4C"/>
    <w:rsid w:val="00C33D85"/>
    <w:rsid w:val="00C347E9"/>
    <w:rsid w:val="00C34D02"/>
    <w:rsid w:val="00C34FF7"/>
    <w:rsid w:val="00C35179"/>
    <w:rsid w:val="00C35B0D"/>
    <w:rsid w:val="00C3735F"/>
    <w:rsid w:val="00C378A6"/>
    <w:rsid w:val="00C40966"/>
    <w:rsid w:val="00C41D63"/>
    <w:rsid w:val="00C42062"/>
    <w:rsid w:val="00C438E7"/>
    <w:rsid w:val="00C43CC9"/>
    <w:rsid w:val="00C44DB3"/>
    <w:rsid w:val="00C4641B"/>
    <w:rsid w:val="00C46B12"/>
    <w:rsid w:val="00C4761A"/>
    <w:rsid w:val="00C47CDE"/>
    <w:rsid w:val="00C5084C"/>
    <w:rsid w:val="00C51471"/>
    <w:rsid w:val="00C5174E"/>
    <w:rsid w:val="00C51A0F"/>
    <w:rsid w:val="00C51D84"/>
    <w:rsid w:val="00C521F7"/>
    <w:rsid w:val="00C52DB3"/>
    <w:rsid w:val="00C56866"/>
    <w:rsid w:val="00C57676"/>
    <w:rsid w:val="00C57A1E"/>
    <w:rsid w:val="00C57C5B"/>
    <w:rsid w:val="00C6280C"/>
    <w:rsid w:val="00C6345E"/>
    <w:rsid w:val="00C65AE8"/>
    <w:rsid w:val="00C65F5D"/>
    <w:rsid w:val="00C70C7E"/>
    <w:rsid w:val="00C714F3"/>
    <w:rsid w:val="00C725A9"/>
    <w:rsid w:val="00C736B6"/>
    <w:rsid w:val="00C73FA1"/>
    <w:rsid w:val="00C74FD6"/>
    <w:rsid w:val="00C75058"/>
    <w:rsid w:val="00C751B0"/>
    <w:rsid w:val="00C753F6"/>
    <w:rsid w:val="00C75B0C"/>
    <w:rsid w:val="00C771C1"/>
    <w:rsid w:val="00C771EE"/>
    <w:rsid w:val="00C773D6"/>
    <w:rsid w:val="00C8154C"/>
    <w:rsid w:val="00C83F97"/>
    <w:rsid w:val="00C846D7"/>
    <w:rsid w:val="00C84CA3"/>
    <w:rsid w:val="00C84F6F"/>
    <w:rsid w:val="00C8694E"/>
    <w:rsid w:val="00C9036A"/>
    <w:rsid w:val="00C909D0"/>
    <w:rsid w:val="00C90ED3"/>
    <w:rsid w:val="00C91044"/>
    <w:rsid w:val="00C9271D"/>
    <w:rsid w:val="00C927B0"/>
    <w:rsid w:val="00C92F41"/>
    <w:rsid w:val="00C93427"/>
    <w:rsid w:val="00C9416A"/>
    <w:rsid w:val="00C94897"/>
    <w:rsid w:val="00C94AD6"/>
    <w:rsid w:val="00C97662"/>
    <w:rsid w:val="00C97D1E"/>
    <w:rsid w:val="00CA02DF"/>
    <w:rsid w:val="00CA13F5"/>
    <w:rsid w:val="00CA1EDA"/>
    <w:rsid w:val="00CA3487"/>
    <w:rsid w:val="00CA357D"/>
    <w:rsid w:val="00CA35A7"/>
    <w:rsid w:val="00CA3A0E"/>
    <w:rsid w:val="00CA3BEC"/>
    <w:rsid w:val="00CA6047"/>
    <w:rsid w:val="00CA6209"/>
    <w:rsid w:val="00CA6A71"/>
    <w:rsid w:val="00CA6B27"/>
    <w:rsid w:val="00CB122B"/>
    <w:rsid w:val="00CB1B3D"/>
    <w:rsid w:val="00CB2184"/>
    <w:rsid w:val="00CB4132"/>
    <w:rsid w:val="00CB43D9"/>
    <w:rsid w:val="00CB47B1"/>
    <w:rsid w:val="00CB5133"/>
    <w:rsid w:val="00CB63C4"/>
    <w:rsid w:val="00CB6D4C"/>
    <w:rsid w:val="00CB6FF1"/>
    <w:rsid w:val="00CB72B5"/>
    <w:rsid w:val="00CB7709"/>
    <w:rsid w:val="00CB7AA9"/>
    <w:rsid w:val="00CB7BA1"/>
    <w:rsid w:val="00CB7F57"/>
    <w:rsid w:val="00CC0A4D"/>
    <w:rsid w:val="00CC0D77"/>
    <w:rsid w:val="00CC1E95"/>
    <w:rsid w:val="00CC32D8"/>
    <w:rsid w:val="00CC4F84"/>
    <w:rsid w:val="00CC5155"/>
    <w:rsid w:val="00CC5EF4"/>
    <w:rsid w:val="00CC68CA"/>
    <w:rsid w:val="00CC6CE3"/>
    <w:rsid w:val="00CC78B6"/>
    <w:rsid w:val="00CC7C42"/>
    <w:rsid w:val="00CD0284"/>
    <w:rsid w:val="00CD223E"/>
    <w:rsid w:val="00CD2F6B"/>
    <w:rsid w:val="00CD3AEC"/>
    <w:rsid w:val="00CD3D4B"/>
    <w:rsid w:val="00CD6A84"/>
    <w:rsid w:val="00CD6BBF"/>
    <w:rsid w:val="00CD6F55"/>
    <w:rsid w:val="00CD72C7"/>
    <w:rsid w:val="00CD7675"/>
    <w:rsid w:val="00CD7957"/>
    <w:rsid w:val="00CE057D"/>
    <w:rsid w:val="00CE11F8"/>
    <w:rsid w:val="00CE1A60"/>
    <w:rsid w:val="00CE1C7D"/>
    <w:rsid w:val="00CE2E06"/>
    <w:rsid w:val="00CE3097"/>
    <w:rsid w:val="00CE3112"/>
    <w:rsid w:val="00CE39F2"/>
    <w:rsid w:val="00CE4F85"/>
    <w:rsid w:val="00CE523D"/>
    <w:rsid w:val="00CE5A49"/>
    <w:rsid w:val="00CE64C8"/>
    <w:rsid w:val="00CE6A1E"/>
    <w:rsid w:val="00CE6DB5"/>
    <w:rsid w:val="00CF0CC6"/>
    <w:rsid w:val="00CF10DA"/>
    <w:rsid w:val="00CF3EB4"/>
    <w:rsid w:val="00CF5BB4"/>
    <w:rsid w:val="00CF6608"/>
    <w:rsid w:val="00CF6F1E"/>
    <w:rsid w:val="00CF7105"/>
    <w:rsid w:val="00D0005A"/>
    <w:rsid w:val="00D01A18"/>
    <w:rsid w:val="00D03B4A"/>
    <w:rsid w:val="00D040F6"/>
    <w:rsid w:val="00D04293"/>
    <w:rsid w:val="00D047B6"/>
    <w:rsid w:val="00D04888"/>
    <w:rsid w:val="00D04ABA"/>
    <w:rsid w:val="00D04DCC"/>
    <w:rsid w:val="00D0576D"/>
    <w:rsid w:val="00D07592"/>
    <w:rsid w:val="00D0776D"/>
    <w:rsid w:val="00D10831"/>
    <w:rsid w:val="00D109B6"/>
    <w:rsid w:val="00D127AC"/>
    <w:rsid w:val="00D13024"/>
    <w:rsid w:val="00D1343A"/>
    <w:rsid w:val="00D14026"/>
    <w:rsid w:val="00D1445F"/>
    <w:rsid w:val="00D14994"/>
    <w:rsid w:val="00D1628E"/>
    <w:rsid w:val="00D16623"/>
    <w:rsid w:val="00D17FF4"/>
    <w:rsid w:val="00D20CCF"/>
    <w:rsid w:val="00D20FDA"/>
    <w:rsid w:val="00D21034"/>
    <w:rsid w:val="00D21129"/>
    <w:rsid w:val="00D22B1D"/>
    <w:rsid w:val="00D22DA5"/>
    <w:rsid w:val="00D237DD"/>
    <w:rsid w:val="00D23E8E"/>
    <w:rsid w:val="00D254BB"/>
    <w:rsid w:val="00D2557C"/>
    <w:rsid w:val="00D25F64"/>
    <w:rsid w:val="00D26329"/>
    <w:rsid w:val="00D26E7F"/>
    <w:rsid w:val="00D27A3B"/>
    <w:rsid w:val="00D3031F"/>
    <w:rsid w:val="00D30940"/>
    <w:rsid w:val="00D31AC2"/>
    <w:rsid w:val="00D31DBE"/>
    <w:rsid w:val="00D32121"/>
    <w:rsid w:val="00D32C55"/>
    <w:rsid w:val="00D32DD1"/>
    <w:rsid w:val="00D336B6"/>
    <w:rsid w:val="00D344D8"/>
    <w:rsid w:val="00D3522E"/>
    <w:rsid w:val="00D36456"/>
    <w:rsid w:val="00D36558"/>
    <w:rsid w:val="00D37893"/>
    <w:rsid w:val="00D37909"/>
    <w:rsid w:val="00D40E91"/>
    <w:rsid w:val="00D4193F"/>
    <w:rsid w:val="00D41C14"/>
    <w:rsid w:val="00D41CF4"/>
    <w:rsid w:val="00D4236E"/>
    <w:rsid w:val="00D425E7"/>
    <w:rsid w:val="00D42930"/>
    <w:rsid w:val="00D44D70"/>
    <w:rsid w:val="00D46A8B"/>
    <w:rsid w:val="00D47685"/>
    <w:rsid w:val="00D52F16"/>
    <w:rsid w:val="00D549CA"/>
    <w:rsid w:val="00D54EFE"/>
    <w:rsid w:val="00D5789A"/>
    <w:rsid w:val="00D57A75"/>
    <w:rsid w:val="00D620BF"/>
    <w:rsid w:val="00D62317"/>
    <w:rsid w:val="00D62F28"/>
    <w:rsid w:val="00D63714"/>
    <w:rsid w:val="00D64609"/>
    <w:rsid w:val="00D65FB7"/>
    <w:rsid w:val="00D6626F"/>
    <w:rsid w:val="00D662C8"/>
    <w:rsid w:val="00D66BF2"/>
    <w:rsid w:val="00D67689"/>
    <w:rsid w:val="00D70439"/>
    <w:rsid w:val="00D72A31"/>
    <w:rsid w:val="00D72D3A"/>
    <w:rsid w:val="00D73919"/>
    <w:rsid w:val="00D73F73"/>
    <w:rsid w:val="00D75ACB"/>
    <w:rsid w:val="00D76798"/>
    <w:rsid w:val="00D767F1"/>
    <w:rsid w:val="00D76D84"/>
    <w:rsid w:val="00D77E77"/>
    <w:rsid w:val="00D80221"/>
    <w:rsid w:val="00D81C29"/>
    <w:rsid w:val="00D82698"/>
    <w:rsid w:val="00D82AA2"/>
    <w:rsid w:val="00D83070"/>
    <w:rsid w:val="00D846E2"/>
    <w:rsid w:val="00D84984"/>
    <w:rsid w:val="00D84BB7"/>
    <w:rsid w:val="00D863BE"/>
    <w:rsid w:val="00D866D4"/>
    <w:rsid w:val="00D902D5"/>
    <w:rsid w:val="00D905C6"/>
    <w:rsid w:val="00D9063E"/>
    <w:rsid w:val="00D91774"/>
    <w:rsid w:val="00D92254"/>
    <w:rsid w:val="00D92935"/>
    <w:rsid w:val="00D9652E"/>
    <w:rsid w:val="00D96FA9"/>
    <w:rsid w:val="00D97CBC"/>
    <w:rsid w:val="00D97D6C"/>
    <w:rsid w:val="00D97F94"/>
    <w:rsid w:val="00DA1203"/>
    <w:rsid w:val="00DA1F83"/>
    <w:rsid w:val="00DA232E"/>
    <w:rsid w:val="00DA2C5B"/>
    <w:rsid w:val="00DA3564"/>
    <w:rsid w:val="00DA36A2"/>
    <w:rsid w:val="00DA4192"/>
    <w:rsid w:val="00DA5843"/>
    <w:rsid w:val="00DA58A9"/>
    <w:rsid w:val="00DA763F"/>
    <w:rsid w:val="00DB1C73"/>
    <w:rsid w:val="00DB2351"/>
    <w:rsid w:val="00DB2A59"/>
    <w:rsid w:val="00DB4D51"/>
    <w:rsid w:val="00DB515B"/>
    <w:rsid w:val="00DB644E"/>
    <w:rsid w:val="00DC0505"/>
    <w:rsid w:val="00DC05AA"/>
    <w:rsid w:val="00DC065C"/>
    <w:rsid w:val="00DC07BE"/>
    <w:rsid w:val="00DC090D"/>
    <w:rsid w:val="00DC0D48"/>
    <w:rsid w:val="00DC0D6B"/>
    <w:rsid w:val="00DC269D"/>
    <w:rsid w:val="00DC3DC5"/>
    <w:rsid w:val="00DC7757"/>
    <w:rsid w:val="00DC7785"/>
    <w:rsid w:val="00DD045E"/>
    <w:rsid w:val="00DD1934"/>
    <w:rsid w:val="00DD3046"/>
    <w:rsid w:val="00DD3B4D"/>
    <w:rsid w:val="00DD3EC5"/>
    <w:rsid w:val="00DD5C21"/>
    <w:rsid w:val="00DD627F"/>
    <w:rsid w:val="00DD6E87"/>
    <w:rsid w:val="00DD76F2"/>
    <w:rsid w:val="00DE0363"/>
    <w:rsid w:val="00DE075A"/>
    <w:rsid w:val="00DE2117"/>
    <w:rsid w:val="00DE2E9F"/>
    <w:rsid w:val="00DE30CC"/>
    <w:rsid w:val="00DE3FEF"/>
    <w:rsid w:val="00DE46E9"/>
    <w:rsid w:val="00DE55D9"/>
    <w:rsid w:val="00DE6FF6"/>
    <w:rsid w:val="00DE7C14"/>
    <w:rsid w:val="00DF0045"/>
    <w:rsid w:val="00DF0188"/>
    <w:rsid w:val="00DF06D6"/>
    <w:rsid w:val="00DF11D9"/>
    <w:rsid w:val="00DF2E26"/>
    <w:rsid w:val="00DF3DC0"/>
    <w:rsid w:val="00DF4CA4"/>
    <w:rsid w:val="00DF6FD1"/>
    <w:rsid w:val="00E00AB8"/>
    <w:rsid w:val="00E01763"/>
    <w:rsid w:val="00E019B7"/>
    <w:rsid w:val="00E01C20"/>
    <w:rsid w:val="00E064EE"/>
    <w:rsid w:val="00E06E08"/>
    <w:rsid w:val="00E07061"/>
    <w:rsid w:val="00E07A59"/>
    <w:rsid w:val="00E07D7F"/>
    <w:rsid w:val="00E11249"/>
    <w:rsid w:val="00E11464"/>
    <w:rsid w:val="00E1147F"/>
    <w:rsid w:val="00E129A5"/>
    <w:rsid w:val="00E12A8D"/>
    <w:rsid w:val="00E13BEF"/>
    <w:rsid w:val="00E14135"/>
    <w:rsid w:val="00E14579"/>
    <w:rsid w:val="00E15310"/>
    <w:rsid w:val="00E15674"/>
    <w:rsid w:val="00E179BC"/>
    <w:rsid w:val="00E218A4"/>
    <w:rsid w:val="00E22B8A"/>
    <w:rsid w:val="00E22C08"/>
    <w:rsid w:val="00E230C1"/>
    <w:rsid w:val="00E2330E"/>
    <w:rsid w:val="00E237B8"/>
    <w:rsid w:val="00E2572F"/>
    <w:rsid w:val="00E25B1F"/>
    <w:rsid w:val="00E2740F"/>
    <w:rsid w:val="00E30131"/>
    <w:rsid w:val="00E312CD"/>
    <w:rsid w:val="00E31E27"/>
    <w:rsid w:val="00E32072"/>
    <w:rsid w:val="00E3210E"/>
    <w:rsid w:val="00E325C7"/>
    <w:rsid w:val="00E328D1"/>
    <w:rsid w:val="00E32A42"/>
    <w:rsid w:val="00E3309F"/>
    <w:rsid w:val="00E3318C"/>
    <w:rsid w:val="00E33BB2"/>
    <w:rsid w:val="00E33F48"/>
    <w:rsid w:val="00E34692"/>
    <w:rsid w:val="00E346C1"/>
    <w:rsid w:val="00E355CA"/>
    <w:rsid w:val="00E35D49"/>
    <w:rsid w:val="00E36A3F"/>
    <w:rsid w:val="00E37090"/>
    <w:rsid w:val="00E4117D"/>
    <w:rsid w:val="00E412D7"/>
    <w:rsid w:val="00E412EE"/>
    <w:rsid w:val="00E41917"/>
    <w:rsid w:val="00E41A55"/>
    <w:rsid w:val="00E42165"/>
    <w:rsid w:val="00E43326"/>
    <w:rsid w:val="00E43A25"/>
    <w:rsid w:val="00E44595"/>
    <w:rsid w:val="00E45040"/>
    <w:rsid w:val="00E454E6"/>
    <w:rsid w:val="00E45BFC"/>
    <w:rsid w:val="00E4788E"/>
    <w:rsid w:val="00E47E34"/>
    <w:rsid w:val="00E50CE6"/>
    <w:rsid w:val="00E51604"/>
    <w:rsid w:val="00E51924"/>
    <w:rsid w:val="00E53DC7"/>
    <w:rsid w:val="00E550F4"/>
    <w:rsid w:val="00E55A73"/>
    <w:rsid w:val="00E563D9"/>
    <w:rsid w:val="00E564D6"/>
    <w:rsid w:val="00E5655A"/>
    <w:rsid w:val="00E57398"/>
    <w:rsid w:val="00E573B9"/>
    <w:rsid w:val="00E60DAF"/>
    <w:rsid w:val="00E61DF7"/>
    <w:rsid w:val="00E62030"/>
    <w:rsid w:val="00E63193"/>
    <w:rsid w:val="00E63D4E"/>
    <w:rsid w:val="00E6416C"/>
    <w:rsid w:val="00E641A0"/>
    <w:rsid w:val="00E64A54"/>
    <w:rsid w:val="00E66667"/>
    <w:rsid w:val="00E67354"/>
    <w:rsid w:val="00E7129D"/>
    <w:rsid w:val="00E71665"/>
    <w:rsid w:val="00E71CD2"/>
    <w:rsid w:val="00E71FEB"/>
    <w:rsid w:val="00E72582"/>
    <w:rsid w:val="00E73DA7"/>
    <w:rsid w:val="00E741BC"/>
    <w:rsid w:val="00E74783"/>
    <w:rsid w:val="00E759A6"/>
    <w:rsid w:val="00E75B9B"/>
    <w:rsid w:val="00E75F7A"/>
    <w:rsid w:val="00E76039"/>
    <w:rsid w:val="00E761D1"/>
    <w:rsid w:val="00E76440"/>
    <w:rsid w:val="00E7656C"/>
    <w:rsid w:val="00E80E75"/>
    <w:rsid w:val="00E819F4"/>
    <w:rsid w:val="00E81F56"/>
    <w:rsid w:val="00E82E8D"/>
    <w:rsid w:val="00E834F0"/>
    <w:rsid w:val="00E874BA"/>
    <w:rsid w:val="00E87CC4"/>
    <w:rsid w:val="00E87EFC"/>
    <w:rsid w:val="00E901A8"/>
    <w:rsid w:val="00E905ED"/>
    <w:rsid w:val="00E911C2"/>
    <w:rsid w:val="00E937F3"/>
    <w:rsid w:val="00E937F8"/>
    <w:rsid w:val="00E93A4C"/>
    <w:rsid w:val="00E93F57"/>
    <w:rsid w:val="00E94904"/>
    <w:rsid w:val="00E97475"/>
    <w:rsid w:val="00E97A5D"/>
    <w:rsid w:val="00E97D4A"/>
    <w:rsid w:val="00EA08B0"/>
    <w:rsid w:val="00EA1704"/>
    <w:rsid w:val="00EA2DF1"/>
    <w:rsid w:val="00EA3681"/>
    <w:rsid w:val="00EA3F1D"/>
    <w:rsid w:val="00EA4864"/>
    <w:rsid w:val="00EA6562"/>
    <w:rsid w:val="00EA68AB"/>
    <w:rsid w:val="00EA6BE2"/>
    <w:rsid w:val="00EA711C"/>
    <w:rsid w:val="00EB0647"/>
    <w:rsid w:val="00EB14E2"/>
    <w:rsid w:val="00EB1C4A"/>
    <w:rsid w:val="00EB21F7"/>
    <w:rsid w:val="00EB2379"/>
    <w:rsid w:val="00EB32E0"/>
    <w:rsid w:val="00EB3408"/>
    <w:rsid w:val="00EB41E0"/>
    <w:rsid w:val="00EB45AC"/>
    <w:rsid w:val="00EB4709"/>
    <w:rsid w:val="00EB4F84"/>
    <w:rsid w:val="00EB56B0"/>
    <w:rsid w:val="00EB637D"/>
    <w:rsid w:val="00EB7FA1"/>
    <w:rsid w:val="00EC0D1A"/>
    <w:rsid w:val="00EC1327"/>
    <w:rsid w:val="00EC3148"/>
    <w:rsid w:val="00EC320B"/>
    <w:rsid w:val="00EC34D7"/>
    <w:rsid w:val="00EC4376"/>
    <w:rsid w:val="00EC4C9B"/>
    <w:rsid w:val="00EC4E43"/>
    <w:rsid w:val="00EC4F1B"/>
    <w:rsid w:val="00EC536B"/>
    <w:rsid w:val="00EC5493"/>
    <w:rsid w:val="00EC5535"/>
    <w:rsid w:val="00EC55EA"/>
    <w:rsid w:val="00EC68D6"/>
    <w:rsid w:val="00EC7308"/>
    <w:rsid w:val="00EC7671"/>
    <w:rsid w:val="00EC767D"/>
    <w:rsid w:val="00ED01DE"/>
    <w:rsid w:val="00ED0640"/>
    <w:rsid w:val="00ED0AF2"/>
    <w:rsid w:val="00ED1341"/>
    <w:rsid w:val="00ED15D8"/>
    <w:rsid w:val="00ED20D2"/>
    <w:rsid w:val="00ED24CF"/>
    <w:rsid w:val="00ED2E87"/>
    <w:rsid w:val="00ED2EB3"/>
    <w:rsid w:val="00ED3571"/>
    <w:rsid w:val="00ED3BCE"/>
    <w:rsid w:val="00ED3D00"/>
    <w:rsid w:val="00ED6A3E"/>
    <w:rsid w:val="00ED71D4"/>
    <w:rsid w:val="00EE118B"/>
    <w:rsid w:val="00EE18A5"/>
    <w:rsid w:val="00EE1D15"/>
    <w:rsid w:val="00EE2480"/>
    <w:rsid w:val="00EE2900"/>
    <w:rsid w:val="00EE3D6F"/>
    <w:rsid w:val="00EE5946"/>
    <w:rsid w:val="00EE65D5"/>
    <w:rsid w:val="00EE66F9"/>
    <w:rsid w:val="00EE691C"/>
    <w:rsid w:val="00EE7F0F"/>
    <w:rsid w:val="00EF00BB"/>
    <w:rsid w:val="00EF0B06"/>
    <w:rsid w:val="00EF3842"/>
    <w:rsid w:val="00EF3980"/>
    <w:rsid w:val="00EF449D"/>
    <w:rsid w:val="00EF4763"/>
    <w:rsid w:val="00EF555F"/>
    <w:rsid w:val="00EF58D9"/>
    <w:rsid w:val="00EF5C15"/>
    <w:rsid w:val="00EF6711"/>
    <w:rsid w:val="00EF77B7"/>
    <w:rsid w:val="00F006A7"/>
    <w:rsid w:val="00F006BA"/>
    <w:rsid w:val="00F0212B"/>
    <w:rsid w:val="00F039EF"/>
    <w:rsid w:val="00F04280"/>
    <w:rsid w:val="00F05C5C"/>
    <w:rsid w:val="00F05F75"/>
    <w:rsid w:val="00F06048"/>
    <w:rsid w:val="00F07F54"/>
    <w:rsid w:val="00F102D8"/>
    <w:rsid w:val="00F10DBA"/>
    <w:rsid w:val="00F111C8"/>
    <w:rsid w:val="00F118B4"/>
    <w:rsid w:val="00F11937"/>
    <w:rsid w:val="00F1209E"/>
    <w:rsid w:val="00F12C71"/>
    <w:rsid w:val="00F1481E"/>
    <w:rsid w:val="00F14C9B"/>
    <w:rsid w:val="00F153EB"/>
    <w:rsid w:val="00F15409"/>
    <w:rsid w:val="00F17655"/>
    <w:rsid w:val="00F21534"/>
    <w:rsid w:val="00F2281A"/>
    <w:rsid w:val="00F228E4"/>
    <w:rsid w:val="00F24352"/>
    <w:rsid w:val="00F24887"/>
    <w:rsid w:val="00F260FF"/>
    <w:rsid w:val="00F261D8"/>
    <w:rsid w:val="00F26A2E"/>
    <w:rsid w:val="00F2710B"/>
    <w:rsid w:val="00F2789F"/>
    <w:rsid w:val="00F3064A"/>
    <w:rsid w:val="00F309ED"/>
    <w:rsid w:val="00F3101A"/>
    <w:rsid w:val="00F320C0"/>
    <w:rsid w:val="00F33B8C"/>
    <w:rsid w:val="00F3588B"/>
    <w:rsid w:val="00F36265"/>
    <w:rsid w:val="00F364E0"/>
    <w:rsid w:val="00F36AC8"/>
    <w:rsid w:val="00F370EA"/>
    <w:rsid w:val="00F3731E"/>
    <w:rsid w:val="00F37E2E"/>
    <w:rsid w:val="00F40144"/>
    <w:rsid w:val="00F40A2F"/>
    <w:rsid w:val="00F412F2"/>
    <w:rsid w:val="00F417C8"/>
    <w:rsid w:val="00F41EA9"/>
    <w:rsid w:val="00F422EE"/>
    <w:rsid w:val="00F422FD"/>
    <w:rsid w:val="00F425BC"/>
    <w:rsid w:val="00F434CA"/>
    <w:rsid w:val="00F448C3"/>
    <w:rsid w:val="00F44E58"/>
    <w:rsid w:val="00F44F4A"/>
    <w:rsid w:val="00F4520C"/>
    <w:rsid w:val="00F4534E"/>
    <w:rsid w:val="00F45661"/>
    <w:rsid w:val="00F45C5D"/>
    <w:rsid w:val="00F46015"/>
    <w:rsid w:val="00F4670A"/>
    <w:rsid w:val="00F47183"/>
    <w:rsid w:val="00F500E4"/>
    <w:rsid w:val="00F50574"/>
    <w:rsid w:val="00F509E2"/>
    <w:rsid w:val="00F50ECA"/>
    <w:rsid w:val="00F514E1"/>
    <w:rsid w:val="00F51EAE"/>
    <w:rsid w:val="00F533B3"/>
    <w:rsid w:val="00F53409"/>
    <w:rsid w:val="00F5403D"/>
    <w:rsid w:val="00F550AA"/>
    <w:rsid w:val="00F55B67"/>
    <w:rsid w:val="00F55D74"/>
    <w:rsid w:val="00F5708C"/>
    <w:rsid w:val="00F5719E"/>
    <w:rsid w:val="00F5779C"/>
    <w:rsid w:val="00F60179"/>
    <w:rsid w:val="00F60C7A"/>
    <w:rsid w:val="00F60E8B"/>
    <w:rsid w:val="00F61637"/>
    <w:rsid w:val="00F6264C"/>
    <w:rsid w:val="00F62E9A"/>
    <w:rsid w:val="00F63459"/>
    <w:rsid w:val="00F64675"/>
    <w:rsid w:val="00F6514E"/>
    <w:rsid w:val="00F66D43"/>
    <w:rsid w:val="00F66DE4"/>
    <w:rsid w:val="00F70829"/>
    <w:rsid w:val="00F70D5F"/>
    <w:rsid w:val="00F718FD"/>
    <w:rsid w:val="00F71F98"/>
    <w:rsid w:val="00F73C3A"/>
    <w:rsid w:val="00F73CA8"/>
    <w:rsid w:val="00F75ECD"/>
    <w:rsid w:val="00F805F1"/>
    <w:rsid w:val="00F807A5"/>
    <w:rsid w:val="00F82ABB"/>
    <w:rsid w:val="00F849C3"/>
    <w:rsid w:val="00F85092"/>
    <w:rsid w:val="00F8532B"/>
    <w:rsid w:val="00F85A62"/>
    <w:rsid w:val="00F86C40"/>
    <w:rsid w:val="00F87EB3"/>
    <w:rsid w:val="00F87FAF"/>
    <w:rsid w:val="00F91222"/>
    <w:rsid w:val="00F91575"/>
    <w:rsid w:val="00F91C0A"/>
    <w:rsid w:val="00F91DBD"/>
    <w:rsid w:val="00F9208D"/>
    <w:rsid w:val="00F92C82"/>
    <w:rsid w:val="00F9313A"/>
    <w:rsid w:val="00F9341F"/>
    <w:rsid w:val="00F93548"/>
    <w:rsid w:val="00F942B3"/>
    <w:rsid w:val="00F9432C"/>
    <w:rsid w:val="00F94C09"/>
    <w:rsid w:val="00F95C24"/>
    <w:rsid w:val="00F95E44"/>
    <w:rsid w:val="00F96CB9"/>
    <w:rsid w:val="00F9720A"/>
    <w:rsid w:val="00F97916"/>
    <w:rsid w:val="00F97C46"/>
    <w:rsid w:val="00FA2F66"/>
    <w:rsid w:val="00FA330F"/>
    <w:rsid w:val="00FA5664"/>
    <w:rsid w:val="00FA567D"/>
    <w:rsid w:val="00FA5B01"/>
    <w:rsid w:val="00FA5D77"/>
    <w:rsid w:val="00FA6550"/>
    <w:rsid w:val="00FA6D3F"/>
    <w:rsid w:val="00FB0591"/>
    <w:rsid w:val="00FB3A3C"/>
    <w:rsid w:val="00FB430F"/>
    <w:rsid w:val="00FB51F8"/>
    <w:rsid w:val="00FB56E1"/>
    <w:rsid w:val="00FB59D0"/>
    <w:rsid w:val="00FB5CFA"/>
    <w:rsid w:val="00FB6CBE"/>
    <w:rsid w:val="00FC0613"/>
    <w:rsid w:val="00FC0C20"/>
    <w:rsid w:val="00FC19B8"/>
    <w:rsid w:val="00FC2165"/>
    <w:rsid w:val="00FC2E68"/>
    <w:rsid w:val="00FC2EB8"/>
    <w:rsid w:val="00FC4E7F"/>
    <w:rsid w:val="00FC55B6"/>
    <w:rsid w:val="00FC59BD"/>
    <w:rsid w:val="00FC645B"/>
    <w:rsid w:val="00FC6481"/>
    <w:rsid w:val="00FC65B4"/>
    <w:rsid w:val="00FC69A7"/>
    <w:rsid w:val="00FC76DA"/>
    <w:rsid w:val="00FD0206"/>
    <w:rsid w:val="00FD040D"/>
    <w:rsid w:val="00FD0BEC"/>
    <w:rsid w:val="00FD1040"/>
    <w:rsid w:val="00FD2E42"/>
    <w:rsid w:val="00FD3026"/>
    <w:rsid w:val="00FD3403"/>
    <w:rsid w:val="00FD50B6"/>
    <w:rsid w:val="00FD5D2E"/>
    <w:rsid w:val="00FD61C8"/>
    <w:rsid w:val="00FD6E9D"/>
    <w:rsid w:val="00FD7236"/>
    <w:rsid w:val="00FD7FFC"/>
    <w:rsid w:val="00FE038B"/>
    <w:rsid w:val="00FE0638"/>
    <w:rsid w:val="00FE0DD9"/>
    <w:rsid w:val="00FE16DD"/>
    <w:rsid w:val="00FE31D8"/>
    <w:rsid w:val="00FE34AA"/>
    <w:rsid w:val="00FE5072"/>
    <w:rsid w:val="00FE5127"/>
    <w:rsid w:val="00FE5A89"/>
    <w:rsid w:val="00FE7886"/>
    <w:rsid w:val="00FF14DC"/>
    <w:rsid w:val="00FF1C78"/>
    <w:rsid w:val="00FF1E10"/>
    <w:rsid w:val="00FF2722"/>
    <w:rsid w:val="00FF2929"/>
    <w:rsid w:val="00FF33E2"/>
    <w:rsid w:val="00FF3F28"/>
    <w:rsid w:val="00FF4AB2"/>
    <w:rsid w:val="00FF54E3"/>
    <w:rsid w:val="00FF56F3"/>
    <w:rsid w:val="00FF660F"/>
    <w:rsid w:val="00FF793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3C77D82F"/>
  <w15:chartTrackingRefBased/>
  <w15:docId w15:val="{1080B427-E0C4-4808-8518-726DAAD06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36B6"/>
    <w:pPr>
      <w:widowControl w:val="0"/>
      <w:autoSpaceDE w:val="0"/>
      <w:autoSpaceDN w:val="0"/>
      <w:adjustRightInd w:val="0"/>
      <w:jc w:val="both"/>
    </w:pPr>
    <w:rPr>
      <w:rFonts w:cs="Arial"/>
      <w:sz w:val="24"/>
      <w:szCs w:val="24"/>
    </w:rPr>
  </w:style>
  <w:style w:type="paragraph" w:styleId="Ttulo1">
    <w:name w:val="heading 1"/>
    <w:basedOn w:val="Normal"/>
    <w:next w:val="Normal"/>
    <w:link w:val="Ttulo1Char"/>
    <w:qFormat/>
    <w:pPr>
      <w:outlineLvl w:val="0"/>
    </w:pPr>
  </w:style>
  <w:style w:type="paragraph" w:styleId="Ttulo2">
    <w:name w:val="heading 2"/>
    <w:basedOn w:val="Normal"/>
    <w:next w:val="Normal"/>
    <w:qFormat/>
    <w:pPr>
      <w:outlineLvl w:val="1"/>
    </w:pPr>
  </w:style>
  <w:style w:type="paragraph" w:styleId="Ttulo3">
    <w:name w:val="heading 3"/>
    <w:basedOn w:val="Normal"/>
    <w:next w:val="Normal"/>
    <w:qFormat/>
    <w:pPr>
      <w:outlineLvl w:val="2"/>
    </w:pPr>
  </w:style>
  <w:style w:type="paragraph" w:styleId="Ttulo4">
    <w:name w:val="heading 4"/>
    <w:basedOn w:val="Normal"/>
    <w:next w:val="Normal"/>
    <w:qFormat/>
    <w:pPr>
      <w:outlineLvl w:val="3"/>
    </w:pPr>
  </w:style>
  <w:style w:type="paragraph" w:styleId="Ttulo5">
    <w:name w:val="heading 5"/>
    <w:basedOn w:val="Normal"/>
    <w:next w:val="Normal"/>
    <w:qFormat/>
    <w:pPr>
      <w:outlineLvl w:val="4"/>
    </w:pPr>
  </w:style>
  <w:style w:type="paragraph" w:styleId="Ttulo6">
    <w:name w:val="heading 6"/>
    <w:basedOn w:val="Normal"/>
    <w:next w:val="Normal"/>
    <w:qFormat/>
    <w:pPr>
      <w:outlineLvl w:val="5"/>
    </w:pPr>
  </w:style>
  <w:style w:type="paragraph" w:styleId="Ttulo7">
    <w:name w:val="heading 7"/>
    <w:basedOn w:val="Normal"/>
    <w:next w:val="Normal"/>
    <w:qFormat/>
    <w:pPr>
      <w:outlineLvl w:val="6"/>
    </w:pPr>
  </w:style>
  <w:style w:type="paragraph" w:styleId="Ttulo8">
    <w:name w:val="heading 8"/>
    <w:basedOn w:val="Normal"/>
    <w:next w:val="Normal"/>
    <w:qFormat/>
    <w:pPr>
      <w:outlineLvl w:val="7"/>
    </w:pPr>
  </w:style>
  <w:style w:type="paragraph" w:styleId="Ttulo9">
    <w:name w:val="heading 9"/>
    <w:basedOn w:val="Normal"/>
    <w:next w:val="Normal"/>
    <w:qFormat/>
    <w:pPr>
      <w:outlineLvl w:val="8"/>
    </w:p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
    <w:name w:val="Body Text Indent"/>
    <w:basedOn w:val="Normal"/>
    <w:semiHidden/>
    <w:pPr>
      <w:ind w:firstLine="1440"/>
    </w:pPr>
    <w:rPr>
      <w:color w:val="000000"/>
      <w:sz w:val="22"/>
    </w:rPr>
  </w:style>
  <w:style w:type="paragraph" w:styleId="Recuodecorpodetexto2">
    <w:name w:val="Body Text Indent 2"/>
    <w:basedOn w:val="Normal"/>
    <w:semiHidden/>
    <w:pPr>
      <w:ind w:firstLine="1418"/>
    </w:pPr>
    <w:rPr>
      <w:sz w:val="22"/>
      <w:szCs w:val="22"/>
    </w:rPr>
  </w:style>
  <w:style w:type="paragraph" w:styleId="Recuodecorpodetexto3">
    <w:name w:val="Body Text Indent 3"/>
    <w:basedOn w:val="Normal"/>
    <w:link w:val="Recuodecorpodetexto3Char"/>
    <w:semiHidden/>
    <w:pPr>
      <w:ind w:firstLine="1701"/>
    </w:pPr>
    <w:rPr>
      <w:sz w:val="22"/>
      <w:szCs w:val="22"/>
    </w:rPr>
  </w:style>
  <w:style w:type="character" w:styleId="Hyperlink">
    <w:name w:val="Hyperlink"/>
    <w:uiPriority w:val="99"/>
    <w:rPr>
      <w:color w:val="0000FF"/>
      <w:u w:val="single"/>
    </w:rPr>
  </w:style>
  <w:style w:type="paragraph" w:customStyle="1" w:styleId="Subttulo2">
    <w:name w:val="Subtítulo 2"/>
    <w:basedOn w:val="Normal"/>
    <w:next w:val="Normal"/>
    <w:link w:val="Subttulo2Char"/>
    <w:autoRedefine/>
    <w:rsid w:val="0035576F"/>
    <w:pPr>
      <w:widowControl/>
      <w:tabs>
        <w:tab w:val="right" w:leader="hyphen" w:pos="9356"/>
      </w:tabs>
      <w:autoSpaceDE/>
      <w:autoSpaceDN/>
      <w:adjustRightInd/>
    </w:pPr>
    <w:rPr>
      <w:rFonts w:ascii="Times New Roman Bold" w:hAnsi="Times New Roman Bold" w:cs="Times New Roman"/>
      <w:b/>
      <w:bCs/>
      <w:szCs w:val="20"/>
      <w:lang w:eastAsia="en-US"/>
    </w:rPr>
  </w:style>
  <w:style w:type="paragraph" w:styleId="Subttulo">
    <w:name w:val="Subtitle"/>
    <w:basedOn w:val="Normal"/>
    <w:link w:val="SubttuloChar"/>
    <w:autoRedefine/>
    <w:uiPriority w:val="11"/>
    <w:qFormat/>
    <w:rsid w:val="00AD7846"/>
    <w:pPr>
      <w:autoSpaceDE/>
      <w:autoSpaceDN/>
      <w:adjustRightInd/>
      <w:jc w:val="center"/>
    </w:pPr>
    <w:rPr>
      <w:rFonts w:ascii="Times New Roman Bold" w:hAnsi="Times New Roman Bold" w:cs="Times New Roman"/>
      <w:b/>
      <w:szCs w:val="20"/>
      <w:lang w:eastAsia="en-US"/>
    </w:rPr>
  </w:style>
  <w:style w:type="character" w:customStyle="1" w:styleId="SubttuloChar">
    <w:name w:val="Subtítulo Char"/>
    <w:link w:val="Subttulo"/>
    <w:uiPriority w:val="11"/>
    <w:rsid w:val="00AD7846"/>
    <w:rPr>
      <w:rFonts w:ascii="Times New Roman Bold" w:hAnsi="Times New Roman Bold"/>
      <w:b/>
      <w:sz w:val="24"/>
      <w:lang w:val="pt-BR"/>
    </w:rPr>
  </w:style>
  <w:style w:type="character" w:customStyle="1" w:styleId="Subttulo2Char">
    <w:name w:val="Subtítulo 2 Char"/>
    <w:link w:val="Subttulo2"/>
    <w:uiPriority w:val="99"/>
    <w:locked/>
    <w:rsid w:val="0035576F"/>
    <w:rPr>
      <w:rFonts w:ascii="Times New Roman Bold" w:hAnsi="Times New Roman Bold"/>
      <w:b/>
      <w:bCs/>
      <w:sz w:val="24"/>
      <w:lang w:eastAsia="en-US"/>
    </w:rPr>
  </w:style>
  <w:style w:type="paragraph" w:styleId="Cabealho">
    <w:name w:val="header"/>
    <w:basedOn w:val="Normal"/>
    <w:link w:val="CabealhoChar"/>
    <w:autoRedefine/>
    <w:uiPriority w:val="99"/>
    <w:rsid w:val="00AD7846"/>
    <w:pPr>
      <w:pBdr>
        <w:bottom w:val="single" w:sz="4" w:space="1" w:color="auto"/>
      </w:pBdr>
      <w:tabs>
        <w:tab w:val="center" w:pos="4320"/>
        <w:tab w:val="right" w:pos="8640"/>
      </w:tabs>
      <w:autoSpaceDE/>
      <w:autoSpaceDN/>
      <w:adjustRightInd/>
    </w:pPr>
    <w:rPr>
      <w:rFonts w:cs="Times New Roman"/>
      <w:szCs w:val="20"/>
      <w:lang w:eastAsia="en-US"/>
    </w:rPr>
  </w:style>
  <w:style w:type="character" w:customStyle="1" w:styleId="CabealhoChar">
    <w:name w:val="Cabeçalho Char"/>
    <w:link w:val="Cabealho"/>
    <w:uiPriority w:val="99"/>
    <w:rsid w:val="00AD7846"/>
    <w:rPr>
      <w:sz w:val="24"/>
      <w:lang w:val="pt-BR"/>
    </w:rPr>
  </w:style>
  <w:style w:type="paragraph" w:customStyle="1" w:styleId="Outline">
    <w:name w:val="Outline"/>
    <w:basedOn w:val="Normal"/>
    <w:rsid w:val="00AD7846"/>
    <w:pPr>
      <w:tabs>
        <w:tab w:val="left" w:pos="1800"/>
        <w:tab w:val="right" w:leader="hyphen" w:pos="9356"/>
      </w:tabs>
      <w:autoSpaceDE/>
      <w:autoSpaceDN/>
      <w:adjustRightInd/>
      <w:spacing w:before="240"/>
    </w:pPr>
    <w:rPr>
      <w:rFonts w:cs="Times New Roman"/>
      <w:iCs/>
      <w:kern w:val="28"/>
      <w:szCs w:val="20"/>
      <w:lang w:val="en-US" w:eastAsia="en-US"/>
    </w:rPr>
  </w:style>
  <w:style w:type="paragraph" w:styleId="Ttulo">
    <w:name w:val="Title"/>
    <w:basedOn w:val="Normal"/>
    <w:link w:val="TtuloChar"/>
    <w:qFormat/>
    <w:rsid w:val="00B54AE6"/>
    <w:pPr>
      <w:autoSpaceDE/>
      <w:autoSpaceDN/>
      <w:adjustRightInd/>
      <w:spacing w:after="120"/>
      <w:jc w:val="center"/>
    </w:pPr>
    <w:rPr>
      <w:rFonts w:ascii="Times New Roman Bold" w:hAnsi="Times New Roman Bold" w:cs="Times New Roman"/>
      <w:b/>
      <w:sz w:val="28"/>
    </w:rPr>
  </w:style>
  <w:style w:type="character" w:customStyle="1" w:styleId="TtuloChar">
    <w:name w:val="Título Char"/>
    <w:link w:val="Ttulo"/>
    <w:rsid w:val="00B54AE6"/>
    <w:rPr>
      <w:rFonts w:ascii="Times New Roman Bold" w:hAnsi="Times New Roman Bold"/>
      <w:b/>
      <w:sz w:val="28"/>
      <w:szCs w:val="24"/>
      <w:lang w:val="pt-BR" w:eastAsia="pt-BR"/>
    </w:rPr>
  </w:style>
  <w:style w:type="paragraph" w:styleId="Lista">
    <w:name w:val="List"/>
    <w:basedOn w:val="Normal"/>
    <w:autoRedefine/>
    <w:rsid w:val="0037767E"/>
    <w:pPr>
      <w:widowControl/>
    </w:pPr>
    <w:rPr>
      <w:rFonts w:ascii="Arial" w:hAnsi="Arial"/>
      <w:bCs/>
      <w:snapToGrid w:val="0"/>
      <w:kern w:val="24"/>
    </w:rPr>
  </w:style>
  <w:style w:type="paragraph" w:styleId="Lista2">
    <w:name w:val="List 2"/>
    <w:basedOn w:val="Normal"/>
    <w:autoRedefine/>
    <w:rsid w:val="008421C3"/>
    <w:pPr>
      <w:spacing w:after="120"/>
      <w:ind w:left="851"/>
    </w:pPr>
  </w:style>
  <w:style w:type="table" w:styleId="Tabelacomgrade">
    <w:name w:val="Table Grid"/>
    <w:basedOn w:val="Tabelanormal"/>
    <w:rsid w:val="00B54AE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mentrio4">
    <w:name w:val="Comentário 4"/>
    <w:uiPriority w:val="1"/>
    <w:qFormat/>
    <w:rsid w:val="00306F29"/>
    <w:rPr>
      <w:b w:val="0"/>
      <w:bCs w:val="0"/>
      <w:dstrike w:val="0"/>
      <w:color w:val="FF0000"/>
      <w:sz w:val="28"/>
      <w:vertAlign w:val="baseline"/>
    </w:rPr>
  </w:style>
  <w:style w:type="character" w:styleId="Forte">
    <w:name w:val="Strong"/>
    <w:qFormat/>
    <w:rsid w:val="00306F29"/>
    <w:rPr>
      <w:b/>
      <w:bCs/>
    </w:rPr>
  </w:style>
  <w:style w:type="character" w:customStyle="1" w:styleId="Comentrio5">
    <w:name w:val="Comentário 5"/>
    <w:uiPriority w:val="1"/>
    <w:qFormat/>
    <w:rsid w:val="00306F29"/>
    <w:rPr>
      <w:b w:val="0"/>
      <w:bCs/>
      <w:dstrike/>
      <w:color w:val="FF0000"/>
      <w:sz w:val="28"/>
      <w:u w:val="none"/>
      <w:vertAlign w:val="baseline"/>
    </w:rPr>
  </w:style>
  <w:style w:type="paragraph" w:styleId="Textodenotaderodap">
    <w:name w:val="footnote text"/>
    <w:basedOn w:val="Normal"/>
    <w:link w:val="TextodenotaderodapChar"/>
    <w:semiHidden/>
    <w:rsid w:val="00BD021B"/>
    <w:pPr>
      <w:autoSpaceDE/>
      <w:autoSpaceDN/>
      <w:adjustRightInd/>
    </w:pPr>
    <w:rPr>
      <w:rFonts w:cs="Times New Roman"/>
      <w:sz w:val="20"/>
      <w:szCs w:val="20"/>
    </w:rPr>
  </w:style>
  <w:style w:type="character" w:customStyle="1" w:styleId="TextodenotaderodapChar">
    <w:name w:val="Texto de nota de rodapé Char"/>
    <w:link w:val="Textodenotaderodap"/>
    <w:semiHidden/>
    <w:rsid w:val="00BD021B"/>
    <w:rPr>
      <w:lang w:val="pt-BR" w:eastAsia="pt-BR"/>
    </w:rPr>
  </w:style>
  <w:style w:type="paragraph" w:customStyle="1" w:styleId="aparagraphs">
    <w:name w:val="(a) paragraphs"/>
    <w:next w:val="Normal"/>
    <w:rsid w:val="00BD021B"/>
    <w:pPr>
      <w:spacing w:before="120" w:after="120"/>
      <w:jc w:val="both"/>
    </w:pPr>
    <w:rPr>
      <w:snapToGrid w:val="0"/>
      <w:sz w:val="24"/>
      <w:lang w:val="es-ES_tradnl" w:eastAsia="en-US"/>
    </w:rPr>
  </w:style>
  <w:style w:type="character" w:styleId="Refdenotaderodap">
    <w:name w:val="footnote reference"/>
    <w:rsid w:val="007C6F3C"/>
    <w:rPr>
      <w:vertAlign w:val="superscript"/>
    </w:rPr>
  </w:style>
  <w:style w:type="paragraph" w:styleId="Rodap">
    <w:name w:val="footer"/>
    <w:basedOn w:val="Normal"/>
    <w:link w:val="RodapChar"/>
    <w:uiPriority w:val="99"/>
    <w:rsid w:val="007C6F3C"/>
    <w:pPr>
      <w:tabs>
        <w:tab w:val="left" w:pos="0"/>
        <w:tab w:val="center" w:pos="4320"/>
        <w:tab w:val="right" w:pos="8640"/>
      </w:tabs>
      <w:suppressAutoHyphens/>
      <w:autoSpaceDE/>
      <w:autoSpaceDN/>
      <w:adjustRightInd/>
    </w:pPr>
    <w:rPr>
      <w:rFonts w:cs="Times New Roman"/>
      <w:i/>
      <w:spacing w:val="-3"/>
      <w:szCs w:val="20"/>
    </w:rPr>
  </w:style>
  <w:style w:type="character" w:customStyle="1" w:styleId="RodapChar">
    <w:name w:val="Rodapé Char"/>
    <w:link w:val="Rodap"/>
    <w:uiPriority w:val="99"/>
    <w:rsid w:val="007C6F3C"/>
    <w:rPr>
      <w:i/>
      <w:spacing w:val="-3"/>
      <w:sz w:val="24"/>
      <w:lang w:val="pt-BR" w:eastAsia="pt-BR"/>
    </w:rPr>
  </w:style>
  <w:style w:type="paragraph" w:customStyle="1" w:styleId="T">
    <w:name w:val="T"/>
    <w:basedOn w:val="Normal"/>
    <w:rsid w:val="00021B2D"/>
    <w:pPr>
      <w:widowControl/>
      <w:autoSpaceDE/>
      <w:autoSpaceDN/>
      <w:adjustRightInd/>
      <w:jc w:val="left"/>
    </w:pPr>
    <w:rPr>
      <w:rFonts w:ascii="Roman 10cpi" w:hAnsi="Roman 10cpi" w:cs="Times New Roman"/>
      <w:snapToGrid w:val="0"/>
      <w:color w:val="000000"/>
      <w:sz w:val="20"/>
      <w:szCs w:val="20"/>
    </w:rPr>
  </w:style>
  <w:style w:type="paragraph" w:customStyle="1" w:styleId="tesp">
    <w:name w:val="tesp"/>
    <w:basedOn w:val="Normal"/>
    <w:rsid w:val="00F45C5D"/>
    <w:pPr>
      <w:widowControl/>
      <w:autoSpaceDE/>
      <w:autoSpaceDN/>
      <w:adjustRightInd/>
      <w:ind w:firstLine="2268"/>
      <w:jc w:val="left"/>
    </w:pPr>
    <w:rPr>
      <w:rFonts w:ascii="Roman 10cpi" w:hAnsi="Roman 10cpi" w:cs="Times New Roman"/>
      <w:snapToGrid w:val="0"/>
      <w:color w:val="000000"/>
      <w:sz w:val="20"/>
      <w:szCs w:val="20"/>
    </w:rPr>
  </w:style>
  <w:style w:type="table" w:styleId="TabeladeGradeClara">
    <w:name w:val="Grid Table Light"/>
    <w:basedOn w:val="Tabelanormal"/>
    <w:uiPriority w:val="40"/>
    <w:rsid w:val="000E2B38"/>
    <w:rPr>
      <w:rFonts w:ascii="Calibri" w:hAnsi="Calibri"/>
      <w:sz w:val="22"/>
      <w:szCs w:val="22"/>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hali">
    <w:name w:val="hali"/>
    <w:basedOn w:val="Normal"/>
    <w:rsid w:val="00ED2EB3"/>
    <w:pPr>
      <w:widowControl/>
      <w:autoSpaceDE/>
      <w:autoSpaceDN/>
      <w:adjustRightInd/>
      <w:ind w:left="2694" w:hanging="283"/>
      <w:jc w:val="left"/>
    </w:pPr>
    <w:rPr>
      <w:rFonts w:ascii="Roman 10cpi" w:hAnsi="Roman 10cpi" w:cs="Times New Roman"/>
      <w:snapToGrid w:val="0"/>
      <w:color w:val="000000"/>
      <w:sz w:val="20"/>
      <w:szCs w:val="20"/>
    </w:rPr>
  </w:style>
  <w:style w:type="paragraph" w:customStyle="1" w:styleId="Ttulo3iii">
    <w:name w:val="Título 3.iii"/>
    <w:basedOn w:val="Normal"/>
    <w:next w:val="Normal"/>
    <w:rsid w:val="00ED2EB3"/>
    <w:pPr>
      <w:widowControl/>
      <w:autoSpaceDE/>
      <w:autoSpaceDN/>
      <w:adjustRightInd/>
      <w:ind w:left="1134" w:hanging="1134"/>
      <w:jc w:val="left"/>
    </w:pPr>
    <w:rPr>
      <w:rFonts w:ascii="Roman 10cpi" w:hAnsi="Roman 10cpi" w:cs="Times New Roman"/>
      <w:snapToGrid w:val="0"/>
      <w:color w:val="000000"/>
      <w:sz w:val="20"/>
      <w:szCs w:val="20"/>
    </w:rPr>
  </w:style>
  <w:style w:type="paragraph" w:customStyle="1" w:styleId="StyleNormalWebJustifiedBeforeAutoAfterAuto">
    <w:name w:val="Style Normal (Web) + Justified Before:  Auto After:  Auto"/>
    <w:basedOn w:val="NormalWeb"/>
    <w:rsid w:val="00E019B7"/>
    <w:pPr>
      <w:widowControl/>
      <w:autoSpaceDE/>
      <w:autoSpaceDN/>
      <w:adjustRightInd/>
    </w:pPr>
    <w:rPr>
      <w:szCs w:val="20"/>
    </w:rPr>
  </w:style>
  <w:style w:type="paragraph" w:styleId="NormalWeb">
    <w:name w:val="Normal (Web)"/>
    <w:basedOn w:val="Normal"/>
    <w:uiPriority w:val="99"/>
    <w:unhideWhenUsed/>
    <w:rsid w:val="00E019B7"/>
    <w:rPr>
      <w:rFonts w:cs="Times New Roman"/>
    </w:rPr>
  </w:style>
  <w:style w:type="paragraph" w:styleId="PargrafodaLista">
    <w:name w:val="List Paragraph"/>
    <w:basedOn w:val="Normal"/>
    <w:link w:val="PargrafodaListaChar"/>
    <w:uiPriority w:val="34"/>
    <w:qFormat/>
    <w:rsid w:val="00412C11"/>
    <w:pPr>
      <w:autoSpaceDE/>
      <w:autoSpaceDN/>
      <w:adjustRightInd/>
      <w:ind w:left="720"/>
      <w:contextualSpacing/>
    </w:pPr>
    <w:rPr>
      <w:rFonts w:cs="Times New Roman"/>
      <w:lang w:eastAsia="en-US"/>
    </w:rPr>
  </w:style>
  <w:style w:type="character" w:customStyle="1" w:styleId="PargrafodaListaChar">
    <w:name w:val="Parágrafo da Lista Char"/>
    <w:link w:val="PargrafodaLista"/>
    <w:uiPriority w:val="34"/>
    <w:rsid w:val="00412C11"/>
    <w:rPr>
      <w:sz w:val="24"/>
      <w:szCs w:val="24"/>
      <w:lang w:eastAsia="en-US"/>
    </w:rPr>
  </w:style>
  <w:style w:type="paragraph" w:customStyle="1" w:styleId="Ttulo4li">
    <w:name w:val="Título 4.li"/>
    <w:basedOn w:val="Normal"/>
    <w:next w:val="Normal"/>
    <w:rsid w:val="00E874BA"/>
    <w:pPr>
      <w:widowControl/>
      <w:autoSpaceDE/>
      <w:autoSpaceDN/>
      <w:adjustRightInd/>
      <w:ind w:left="1559" w:hanging="425"/>
      <w:jc w:val="left"/>
    </w:pPr>
    <w:rPr>
      <w:rFonts w:ascii="Roman 10cpi" w:hAnsi="Roman 10cpi" w:cs="Times New Roman"/>
      <w:snapToGrid w:val="0"/>
      <w:color w:val="000000"/>
      <w:sz w:val="20"/>
      <w:szCs w:val="20"/>
    </w:rPr>
  </w:style>
  <w:style w:type="paragraph" w:customStyle="1" w:styleId="Ttulo3ii">
    <w:name w:val="Título 3.ii"/>
    <w:basedOn w:val="T"/>
    <w:next w:val="T"/>
    <w:rsid w:val="00E874BA"/>
    <w:pPr>
      <w:ind w:left="1134" w:hanging="1134"/>
    </w:pPr>
  </w:style>
  <w:style w:type="paragraph" w:customStyle="1" w:styleId="HI">
    <w:name w:val="HI"/>
    <w:basedOn w:val="Normal"/>
    <w:rsid w:val="00E874BA"/>
    <w:pPr>
      <w:widowControl/>
      <w:autoSpaceDE/>
      <w:autoSpaceDN/>
      <w:adjustRightInd/>
      <w:ind w:left="1418" w:hanging="284"/>
      <w:jc w:val="left"/>
    </w:pPr>
    <w:rPr>
      <w:rFonts w:ascii="Roman 10cpi" w:hAnsi="Roman 10cpi" w:cs="Times New Roman"/>
      <w:snapToGrid w:val="0"/>
      <w:color w:val="000000"/>
      <w:sz w:val="20"/>
      <w:szCs w:val="20"/>
    </w:rPr>
  </w:style>
  <w:style w:type="paragraph" w:customStyle="1" w:styleId="Ttulo2i">
    <w:name w:val="Título 2.i"/>
    <w:basedOn w:val="T"/>
    <w:next w:val="T"/>
    <w:rsid w:val="00E874BA"/>
    <w:pPr>
      <w:ind w:left="1134" w:hanging="1134"/>
    </w:pPr>
  </w:style>
  <w:style w:type="paragraph" w:customStyle="1" w:styleId="ALI">
    <w:name w:val="ALI"/>
    <w:basedOn w:val="Normal"/>
    <w:rsid w:val="00DF0188"/>
    <w:pPr>
      <w:widowControl/>
      <w:autoSpaceDE/>
      <w:autoSpaceDN/>
      <w:adjustRightInd/>
      <w:ind w:left="2410" w:hanging="851"/>
      <w:jc w:val="left"/>
    </w:pPr>
    <w:rPr>
      <w:rFonts w:ascii="Roman 10cpi" w:hAnsi="Roman 10cpi" w:cs="Times New Roman"/>
      <w:snapToGrid w:val="0"/>
      <w:color w:val="000000"/>
      <w:sz w:val="20"/>
      <w:szCs w:val="20"/>
    </w:rPr>
  </w:style>
  <w:style w:type="paragraph" w:styleId="Textodebalo">
    <w:name w:val="Balloon Text"/>
    <w:basedOn w:val="Normal"/>
    <w:link w:val="TextodebaloChar"/>
    <w:uiPriority w:val="99"/>
    <w:semiHidden/>
    <w:unhideWhenUsed/>
    <w:rsid w:val="00675FEC"/>
    <w:rPr>
      <w:rFonts w:ascii="Segoe UI" w:hAnsi="Segoe UI" w:cs="Segoe UI"/>
      <w:sz w:val="18"/>
      <w:szCs w:val="18"/>
    </w:rPr>
  </w:style>
  <w:style w:type="character" w:customStyle="1" w:styleId="TextodebaloChar">
    <w:name w:val="Texto de balão Char"/>
    <w:link w:val="Textodebalo"/>
    <w:uiPriority w:val="99"/>
    <w:semiHidden/>
    <w:rsid w:val="00675FEC"/>
    <w:rPr>
      <w:rFonts w:ascii="Segoe UI" w:hAnsi="Segoe UI" w:cs="Segoe UI"/>
      <w:sz w:val="18"/>
      <w:szCs w:val="18"/>
    </w:rPr>
  </w:style>
  <w:style w:type="character" w:customStyle="1" w:styleId="SubttuloChar1">
    <w:name w:val="Subtítulo Char1"/>
    <w:uiPriority w:val="11"/>
    <w:rsid w:val="009C1E98"/>
    <w:rPr>
      <w:b/>
      <w:i/>
      <w:color w:val="000000"/>
      <w:sz w:val="16"/>
      <w:lang w:eastAsia="en-US"/>
    </w:rPr>
  </w:style>
  <w:style w:type="paragraph" w:customStyle="1" w:styleId="Default">
    <w:name w:val="Default"/>
    <w:rsid w:val="00187382"/>
    <w:pPr>
      <w:autoSpaceDE w:val="0"/>
      <w:autoSpaceDN w:val="0"/>
      <w:adjustRightInd w:val="0"/>
    </w:pPr>
    <w:rPr>
      <w:color w:val="000000"/>
      <w:sz w:val="24"/>
      <w:szCs w:val="24"/>
    </w:rPr>
  </w:style>
  <w:style w:type="character" w:customStyle="1" w:styleId="Comentrio7">
    <w:name w:val="Comentário 7"/>
    <w:rsid w:val="00BF5599"/>
    <w:rPr>
      <w:i/>
      <w:caps w:val="0"/>
      <w:smallCaps w:val="0"/>
      <w:strike w:val="0"/>
      <w:dstrike w:val="0"/>
      <w:vanish w:val="0"/>
      <w:color w:val="000000"/>
      <w:sz w:val="24"/>
      <w:u w:color="FFFF00"/>
      <w:vertAlign w:val="baseline"/>
    </w:rPr>
  </w:style>
  <w:style w:type="character" w:customStyle="1" w:styleId="Ttulo1Char">
    <w:name w:val="Título 1 Char"/>
    <w:link w:val="Ttulo1"/>
    <w:rsid w:val="00F62E9A"/>
    <w:rPr>
      <w:rFonts w:cs="Arial"/>
      <w:sz w:val="24"/>
      <w:szCs w:val="24"/>
    </w:rPr>
  </w:style>
  <w:style w:type="paragraph" w:customStyle="1" w:styleId="Ttulo1cap">
    <w:name w:val="Título 1.cap"/>
    <w:basedOn w:val="Normal"/>
    <w:next w:val="T"/>
    <w:rsid w:val="00D37893"/>
    <w:pPr>
      <w:widowControl/>
      <w:pBdr>
        <w:top w:val="single" w:sz="6" w:space="1" w:color="auto"/>
        <w:left w:val="single" w:sz="6" w:space="1" w:color="auto"/>
        <w:bottom w:val="single" w:sz="6" w:space="1" w:color="auto"/>
        <w:right w:val="single" w:sz="6" w:space="1" w:color="auto"/>
      </w:pBdr>
      <w:shd w:val="pct10" w:color="FFFF00" w:fill="auto"/>
      <w:autoSpaceDE/>
      <w:autoSpaceDN/>
      <w:adjustRightInd/>
      <w:jc w:val="center"/>
    </w:pPr>
    <w:rPr>
      <w:rFonts w:ascii="Roman 10cpi" w:hAnsi="Roman 10cpi" w:cs="Times New Roman"/>
      <w:b/>
      <w:snapToGrid w:val="0"/>
      <w:color w:val="000000"/>
      <w:sz w:val="20"/>
      <w:szCs w:val="20"/>
    </w:rPr>
  </w:style>
  <w:style w:type="paragraph" w:customStyle="1" w:styleId="TI">
    <w:name w:val="TI"/>
    <w:basedOn w:val="Normal"/>
    <w:rsid w:val="008E7D0B"/>
    <w:pPr>
      <w:widowControl/>
      <w:autoSpaceDE/>
      <w:autoSpaceDN/>
      <w:adjustRightInd/>
      <w:ind w:left="1134"/>
      <w:jc w:val="left"/>
    </w:pPr>
    <w:rPr>
      <w:rFonts w:ascii="Roman 10cpi" w:hAnsi="Roman 10cpi" w:cs="Times New Roman"/>
      <w:snapToGrid w:val="0"/>
      <w:color w:val="000000"/>
      <w:sz w:val="20"/>
      <w:szCs w:val="20"/>
    </w:rPr>
  </w:style>
  <w:style w:type="paragraph" w:customStyle="1" w:styleId="TLI">
    <w:name w:val="TLI"/>
    <w:basedOn w:val="Normal"/>
    <w:rsid w:val="008E7D0B"/>
    <w:pPr>
      <w:widowControl/>
      <w:autoSpaceDE/>
      <w:autoSpaceDN/>
      <w:adjustRightInd/>
      <w:ind w:left="1560"/>
      <w:jc w:val="left"/>
    </w:pPr>
    <w:rPr>
      <w:rFonts w:ascii="Roman 10cpi" w:hAnsi="Roman 10cpi" w:cs="Times New Roman"/>
      <w:snapToGrid w:val="0"/>
      <w:color w:val="000000"/>
      <w:sz w:val="20"/>
      <w:szCs w:val="20"/>
    </w:rPr>
  </w:style>
  <w:style w:type="paragraph" w:customStyle="1" w:styleId="LLI">
    <w:name w:val="LLI"/>
    <w:basedOn w:val="Normal"/>
    <w:rsid w:val="008E7D0B"/>
    <w:pPr>
      <w:widowControl/>
      <w:autoSpaceDE/>
      <w:autoSpaceDN/>
      <w:adjustRightInd/>
      <w:ind w:left="1985" w:hanging="425"/>
      <w:jc w:val="left"/>
    </w:pPr>
    <w:rPr>
      <w:rFonts w:ascii="Roman 10cpi" w:hAnsi="Roman 10cpi" w:cs="Times New Roman"/>
      <w:snapToGrid w:val="0"/>
      <w:color w:val="000000"/>
      <w:sz w:val="20"/>
      <w:szCs w:val="20"/>
    </w:rPr>
  </w:style>
  <w:style w:type="paragraph" w:customStyle="1" w:styleId="Chapter">
    <w:name w:val="Chapter"/>
    <w:basedOn w:val="Normal"/>
    <w:next w:val="Normal"/>
    <w:rsid w:val="009C5B95"/>
    <w:pPr>
      <w:keepNext/>
      <w:widowControl/>
      <w:tabs>
        <w:tab w:val="left" w:pos="1440"/>
      </w:tabs>
      <w:autoSpaceDE/>
      <w:autoSpaceDN/>
      <w:adjustRightInd/>
      <w:spacing w:before="240" w:after="240"/>
      <w:ind w:left="432" w:hanging="432"/>
      <w:jc w:val="center"/>
    </w:pPr>
    <w:rPr>
      <w:rFonts w:cs="Times New Roman"/>
      <w:b/>
      <w:smallCaps/>
      <w:szCs w:val="20"/>
    </w:rPr>
  </w:style>
  <w:style w:type="paragraph" w:customStyle="1" w:styleId="texto">
    <w:name w:val="texto"/>
    <w:rsid w:val="009C5B95"/>
    <w:pPr>
      <w:suppressAutoHyphens/>
      <w:spacing w:before="120" w:after="120"/>
      <w:ind w:left="720" w:firstLine="1"/>
      <w:jc w:val="both"/>
    </w:pPr>
    <w:rPr>
      <w:rFonts w:ascii="Arial" w:hAnsi="Arial"/>
      <w:sz w:val="24"/>
    </w:rPr>
  </w:style>
  <w:style w:type="paragraph" w:customStyle="1" w:styleId="recuo">
    <w:name w:val="recuo"/>
    <w:basedOn w:val="Recuodecorpodetexto"/>
    <w:autoRedefine/>
    <w:rsid w:val="006F56BB"/>
    <w:pPr>
      <w:widowControl/>
      <w:suppressAutoHyphens/>
      <w:autoSpaceDE/>
      <w:autoSpaceDN/>
      <w:adjustRightInd/>
      <w:spacing w:before="120" w:after="120"/>
      <w:ind w:left="1788" w:hanging="360"/>
    </w:pPr>
    <w:rPr>
      <w:rFonts w:eastAsia="Calibri" w:cs="Times New Roman"/>
      <w:color w:val="FFFFFF"/>
      <w:sz w:val="26"/>
      <w:lang w:val="x-none" w:eastAsia="en-US"/>
    </w:rPr>
  </w:style>
  <w:style w:type="paragraph" w:customStyle="1" w:styleId="SubSubPar">
    <w:name w:val="SubSubPar"/>
    <w:basedOn w:val="Normal"/>
    <w:link w:val="SubSubParChar"/>
    <w:rsid w:val="0065621E"/>
    <w:pPr>
      <w:widowControl/>
      <w:tabs>
        <w:tab w:val="left" w:pos="0"/>
        <w:tab w:val="num" w:pos="1152"/>
        <w:tab w:val="num" w:pos="1296"/>
      </w:tabs>
      <w:autoSpaceDE/>
      <w:autoSpaceDN/>
      <w:adjustRightInd/>
      <w:spacing w:before="120" w:after="120"/>
      <w:ind w:left="1296" w:hanging="288"/>
      <w:jc w:val="left"/>
      <w:outlineLvl w:val="2"/>
    </w:pPr>
    <w:rPr>
      <w:rFonts w:cs="Times New Roman"/>
      <w:szCs w:val="16"/>
    </w:rPr>
  </w:style>
  <w:style w:type="character" w:customStyle="1" w:styleId="SubSubParChar">
    <w:name w:val="SubSubPar Char"/>
    <w:link w:val="SubSubPar"/>
    <w:rsid w:val="0065621E"/>
    <w:rPr>
      <w:sz w:val="24"/>
      <w:szCs w:val="16"/>
    </w:rPr>
  </w:style>
  <w:style w:type="paragraph" w:styleId="Listadecontinuao2">
    <w:name w:val="List Continue 2"/>
    <w:basedOn w:val="Normal"/>
    <w:uiPriority w:val="99"/>
    <w:semiHidden/>
    <w:unhideWhenUsed/>
    <w:rsid w:val="0060488A"/>
    <w:pPr>
      <w:spacing w:after="120"/>
      <w:ind w:left="566"/>
      <w:contextualSpacing/>
    </w:pPr>
  </w:style>
  <w:style w:type="paragraph" w:styleId="Commarcadores3">
    <w:name w:val="List Bullet 3"/>
    <w:basedOn w:val="Normal"/>
    <w:autoRedefine/>
    <w:rsid w:val="0060488A"/>
    <w:pPr>
      <w:widowControl/>
      <w:numPr>
        <w:numId w:val="11"/>
      </w:numPr>
      <w:autoSpaceDE/>
      <w:autoSpaceDN/>
      <w:adjustRightInd/>
      <w:jc w:val="left"/>
    </w:pPr>
    <w:rPr>
      <w:rFonts w:cs="Times New Roman"/>
      <w:sz w:val="20"/>
      <w:szCs w:val="20"/>
    </w:rPr>
  </w:style>
  <w:style w:type="paragraph" w:styleId="Commarcadores2">
    <w:name w:val="List Bullet 2"/>
    <w:basedOn w:val="Normal"/>
    <w:rsid w:val="0060488A"/>
    <w:pPr>
      <w:numPr>
        <w:numId w:val="13"/>
      </w:numPr>
      <w:autoSpaceDE/>
      <w:autoSpaceDN/>
      <w:adjustRightInd/>
      <w:contextualSpacing/>
    </w:pPr>
    <w:rPr>
      <w:rFonts w:cs="Times New Roman"/>
      <w:szCs w:val="20"/>
    </w:rPr>
  </w:style>
  <w:style w:type="paragraph" w:customStyle="1" w:styleId="A010106">
    <w:name w:val="_A010106"/>
    <w:basedOn w:val="Normal"/>
    <w:rsid w:val="00725B68"/>
    <w:pPr>
      <w:autoSpaceDE/>
      <w:autoSpaceDN/>
      <w:adjustRightInd/>
    </w:pPr>
    <w:rPr>
      <w:rFonts w:cs="Times New Roman"/>
      <w:snapToGrid w:val="0"/>
      <w:szCs w:val="20"/>
    </w:rPr>
  </w:style>
  <w:style w:type="paragraph" w:customStyle="1" w:styleId="A2001063">
    <w:name w:val="_A2001063"/>
    <w:basedOn w:val="Normal"/>
    <w:rsid w:val="00725B68"/>
    <w:pPr>
      <w:autoSpaceDE/>
      <w:autoSpaceDN/>
      <w:adjustRightInd/>
      <w:ind w:firstLine="2736"/>
    </w:pPr>
    <w:rPr>
      <w:rFonts w:cs="Times New Roman"/>
      <w:snapToGrid w:val="0"/>
      <w:szCs w:val="20"/>
    </w:rPr>
  </w:style>
  <w:style w:type="paragraph" w:customStyle="1" w:styleId="A202806">
    <w:name w:val="_A202806"/>
    <w:basedOn w:val="Normal"/>
    <w:rsid w:val="00725B68"/>
    <w:pPr>
      <w:tabs>
        <w:tab w:val="left" w:pos="4032"/>
        <w:tab w:val="left" w:pos="6767"/>
      </w:tabs>
      <w:autoSpaceDE/>
      <w:autoSpaceDN/>
      <w:adjustRightInd/>
      <w:ind w:left="3888" w:firstLine="2736"/>
    </w:pPr>
    <w:rPr>
      <w:rFonts w:cs="Times New Roman"/>
      <w:snapToGrid w:val="0"/>
      <w:szCs w:val="20"/>
    </w:rPr>
  </w:style>
  <w:style w:type="paragraph" w:customStyle="1" w:styleId="trec">
    <w:name w:val="trec"/>
    <w:basedOn w:val="Normal"/>
    <w:rsid w:val="00505E1E"/>
    <w:pPr>
      <w:widowControl/>
      <w:autoSpaceDE/>
      <w:autoSpaceDN/>
      <w:adjustRightInd/>
      <w:ind w:left="2268"/>
      <w:jc w:val="left"/>
    </w:pPr>
    <w:rPr>
      <w:rFonts w:ascii="Roman 10cpi" w:hAnsi="Roman 10cpi" w:cs="Times New Roman"/>
      <w:snapToGrid w:val="0"/>
      <w:color w:val="000000"/>
      <w:sz w:val="20"/>
      <w:szCs w:val="20"/>
    </w:rPr>
  </w:style>
  <w:style w:type="paragraph" w:customStyle="1" w:styleId="cent">
    <w:name w:val="cent"/>
    <w:basedOn w:val="Normal"/>
    <w:rsid w:val="00B03030"/>
    <w:pPr>
      <w:widowControl/>
      <w:autoSpaceDE/>
      <w:autoSpaceDN/>
      <w:adjustRightInd/>
      <w:jc w:val="center"/>
    </w:pPr>
    <w:rPr>
      <w:rFonts w:ascii="Roman 10cpi" w:hAnsi="Roman 10cpi" w:cs="Times New Roman"/>
      <w:snapToGrid w:val="0"/>
      <w:color w:val="000000"/>
      <w:sz w:val="20"/>
      <w:szCs w:val="20"/>
    </w:rPr>
  </w:style>
  <w:style w:type="paragraph" w:customStyle="1" w:styleId="LI">
    <w:name w:val="LI"/>
    <w:basedOn w:val="Normal"/>
    <w:rsid w:val="008B475E"/>
    <w:pPr>
      <w:widowControl/>
      <w:autoSpaceDE/>
      <w:autoSpaceDN/>
      <w:adjustRightInd/>
      <w:ind w:left="1474" w:hanging="426"/>
      <w:jc w:val="left"/>
    </w:pPr>
    <w:rPr>
      <w:rFonts w:ascii="Roman 10cpi" w:hAnsi="Roman 10cpi" w:cs="Times New Roman"/>
      <w:snapToGrid w:val="0"/>
      <w:color w:val="000000"/>
      <w:sz w:val="20"/>
      <w:szCs w:val="20"/>
    </w:rPr>
  </w:style>
  <w:style w:type="paragraph" w:customStyle="1" w:styleId="I">
    <w:name w:val="I"/>
    <w:basedOn w:val="Normal"/>
    <w:rsid w:val="008B475E"/>
    <w:pPr>
      <w:autoSpaceDE/>
      <w:autoSpaceDN/>
      <w:adjustRightInd/>
      <w:ind w:left="851" w:hanging="851"/>
      <w:jc w:val="left"/>
    </w:pPr>
    <w:rPr>
      <w:rFonts w:ascii="Roman 10cpi" w:hAnsi="Roman 10cpi" w:cs="Times New Roman"/>
      <w:snapToGrid w:val="0"/>
      <w:color w:val="000000"/>
      <w:sz w:val="20"/>
      <w:szCs w:val="20"/>
    </w:rPr>
  </w:style>
  <w:style w:type="paragraph" w:customStyle="1" w:styleId="2">
    <w:name w:val="2"/>
    <w:basedOn w:val="Normal"/>
    <w:rsid w:val="004013A6"/>
    <w:pPr>
      <w:widowControl/>
      <w:autoSpaceDE/>
      <w:autoSpaceDN/>
      <w:adjustRightInd/>
      <w:ind w:firstLine="1702"/>
      <w:jc w:val="left"/>
    </w:pPr>
    <w:rPr>
      <w:rFonts w:ascii="Roman 10cpi" w:hAnsi="Roman 10cpi" w:cs="Times New Roman"/>
      <w:snapToGrid w:val="0"/>
      <w:color w:val="000000"/>
      <w:sz w:val="20"/>
      <w:szCs w:val="20"/>
    </w:rPr>
  </w:style>
  <w:style w:type="paragraph" w:customStyle="1" w:styleId="artigo">
    <w:name w:val="artigo"/>
    <w:basedOn w:val="Normal"/>
    <w:rsid w:val="00531DDB"/>
    <w:pPr>
      <w:widowControl/>
      <w:autoSpaceDE/>
      <w:autoSpaceDN/>
      <w:adjustRightInd/>
      <w:spacing w:before="100" w:beforeAutospacing="1" w:after="100" w:afterAutospacing="1"/>
      <w:jc w:val="left"/>
    </w:pPr>
    <w:rPr>
      <w:rFonts w:cs="Times New Roman"/>
    </w:rPr>
  </w:style>
  <w:style w:type="paragraph" w:customStyle="1" w:styleId="CABEALHOESQ">
    <w:name w:val="CABEÇALHOESQ"/>
    <w:basedOn w:val="Normal"/>
    <w:rsid w:val="0019033D"/>
    <w:pPr>
      <w:widowControl/>
      <w:tabs>
        <w:tab w:val="right" w:pos="14601"/>
      </w:tabs>
      <w:autoSpaceDE/>
      <w:autoSpaceDN/>
      <w:adjustRightInd/>
      <w:ind w:right="360"/>
    </w:pPr>
    <w:rPr>
      <w:rFonts w:cs="Times New Roman"/>
      <w:sz w:val="16"/>
      <w:szCs w:val="20"/>
    </w:rPr>
  </w:style>
  <w:style w:type="paragraph" w:customStyle="1" w:styleId="A2001061">
    <w:name w:val="_A2001061"/>
    <w:basedOn w:val="Normal"/>
    <w:rsid w:val="00C5084C"/>
    <w:pPr>
      <w:tabs>
        <w:tab w:val="left" w:pos="3888"/>
        <w:tab w:val="left" w:pos="6767"/>
      </w:tabs>
      <w:autoSpaceDE/>
      <w:autoSpaceDN/>
      <w:adjustRightInd/>
      <w:ind w:firstLine="2736"/>
    </w:pPr>
    <w:rPr>
      <w:rFonts w:cs="Times New Roman"/>
      <w:snapToGrid w:val="0"/>
      <w:szCs w:val="20"/>
    </w:rPr>
  </w:style>
  <w:style w:type="paragraph" w:customStyle="1" w:styleId="A200106">
    <w:name w:val="_A200106"/>
    <w:basedOn w:val="Normal"/>
    <w:rsid w:val="009342BB"/>
    <w:pPr>
      <w:tabs>
        <w:tab w:val="left" w:pos="4032"/>
      </w:tabs>
      <w:autoSpaceDE/>
      <w:autoSpaceDN/>
      <w:adjustRightInd/>
      <w:ind w:firstLine="2736"/>
    </w:pPr>
    <w:rPr>
      <w:rFonts w:cs="Times New Roman"/>
      <w:snapToGrid w:val="0"/>
      <w:szCs w:val="20"/>
    </w:rPr>
  </w:style>
  <w:style w:type="paragraph" w:customStyle="1" w:styleId="A212406">
    <w:name w:val="_A212406"/>
    <w:basedOn w:val="Normal"/>
    <w:rsid w:val="000A34E5"/>
    <w:pPr>
      <w:tabs>
        <w:tab w:val="left" w:pos="3888"/>
      </w:tabs>
      <w:autoSpaceDE/>
      <w:autoSpaceDN/>
      <w:adjustRightInd/>
      <w:ind w:left="3312" w:firstLine="2880"/>
    </w:pPr>
    <w:rPr>
      <w:rFonts w:cs="Times New Roman"/>
      <w:snapToGrid w:val="0"/>
      <w:szCs w:val="20"/>
    </w:rPr>
  </w:style>
  <w:style w:type="paragraph" w:styleId="Corpodetexto2">
    <w:name w:val="Body Text 2"/>
    <w:basedOn w:val="Normal"/>
    <w:link w:val="Corpodetexto2Char"/>
    <w:uiPriority w:val="99"/>
    <w:semiHidden/>
    <w:unhideWhenUsed/>
    <w:rsid w:val="00283C0B"/>
    <w:pPr>
      <w:spacing w:after="120" w:line="480" w:lineRule="auto"/>
    </w:pPr>
  </w:style>
  <w:style w:type="character" w:customStyle="1" w:styleId="Corpodetexto2Char">
    <w:name w:val="Corpo de texto 2 Char"/>
    <w:link w:val="Corpodetexto2"/>
    <w:uiPriority w:val="99"/>
    <w:semiHidden/>
    <w:rsid w:val="00283C0B"/>
    <w:rPr>
      <w:rFonts w:cs="Arial"/>
      <w:sz w:val="24"/>
      <w:szCs w:val="24"/>
    </w:rPr>
  </w:style>
  <w:style w:type="paragraph" w:customStyle="1" w:styleId="A010160">
    <w:name w:val="_A010160"/>
    <w:basedOn w:val="Normal"/>
    <w:rsid w:val="00CB7AA9"/>
    <w:pPr>
      <w:autoSpaceDE/>
      <w:autoSpaceDN/>
      <w:adjustRightInd/>
    </w:pPr>
    <w:rPr>
      <w:rFonts w:cs="Times New Roman"/>
      <w:snapToGrid w:val="0"/>
      <w:szCs w:val="20"/>
    </w:rPr>
  </w:style>
  <w:style w:type="paragraph" w:customStyle="1" w:styleId="A202406">
    <w:name w:val="_A202406"/>
    <w:basedOn w:val="Normal"/>
    <w:rsid w:val="00286447"/>
    <w:pPr>
      <w:tabs>
        <w:tab w:val="left" w:pos="3888"/>
      </w:tabs>
      <w:autoSpaceDE/>
      <w:autoSpaceDN/>
      <w:adjustRightInd/>
      <w:snapToGrid w:val="0"/>
      <w:ind w:left="3312" w:firstLine="2736"/>
    </w:pPr>
    <w:rPr>
      <w:rFonts w:cs="Times New Roman"/>
      <w:szCs w:val="20"/>
    </w:rPr>
  </w:style>
  <w:style w:type="paragraph" w:customStyle="1" w:styleId="A204006">
    <w:name w:val="_A204006"/>
    <w:basedOn w:val="Normal"/>
    <w:rsid w:val="008639DB"/>
    <w:pPr>
      <w:autoSpaceDE/>
      <w:autoSpaceDN/>
      <w:adjustRightInd/>
      <w:ind w:left="5616" w:firstLine="2736"/>
    </w:pPr>
    <w:rPr>
      <w:rFonts w:cs="Times New Roman"/>
      <w:snapToGrid w:val="0"/>
      <w:szCs w:val="20"/>
    </w:rPr>
  </w:style>
  <w:style w:type="paragraph" w:customStyle="1" w:styleId="A0101601">
    <w:name w:val="_A0101601"/>
    <w:basedOn w:val="Normal"/>
    <w:rsid w:val="00383784"/>
    <w:pPr>
      <w:tabs>
        <w:tab w:val="left" w:pos="144"/>
      </w:tabs>
      <w:autoSpaceDE/>
      <w:autoSpaceDN/>
      <w:adjustRightInd/>
    </w:pPr>
    <w:rPr>
      <w:rFonts w:cs="Times New Roman"/>
      <w:snapToGrid w:val="0"/>
      <w:szCs w:val="20"/>
    </w:rPr>
  </w:style>
  <w:style w:type="paragraph" w:customStyle="1" w:styleId="A200160">
    <w:name w:val="_A200160"/>
    <w:basedOn w:val="Normal"/>
    <w:rsid w:val="00383784"/>
    <w:pPr>
      <w:autoSpaceDE/>
      <w:autoSpaceDN/>
      <w:adjustRightInd/>
      <w:ind w:firstLine="2736"/>
    </w:pPr>
    <w:rPr>
      <w:rFonts w:cs="Times New Roman"/>
      <w:snapToGrid w:val="0"/>
      <w:szCs w:val="20"/>
    </w:rPr>
  </w:style>
  <w:style w:type="paragraph" w:customStyle="1" w:styleId="A010260">
    <w:name w:val="_A010260"/>
    <w:basedOn w:val="Normal"/>
    <w:rsid w:val="00383784"/>
    <w:pPr>
      <w:autoSpaceDE/>
      <w:autoSpaceDN/>
      <w:adjustRightInd/>
      <w:ind w:left="144"/>
    </w:pPr>
    <w:rPr>
      <w:rFonts w:cs="Times New Roman"/>
      <w:snapToGrid w:val="0"/>
      <w:szCs w:val="20"/>
    </w:rPr>
  </w:style>
  <w:style w:type="paragraph" w:customStyle="1" w:styleId="A170160">
    <w:name w:val="_A170160"/>
    <w:basedOn w:val="Normal"/>
    <w:rsid w:val="00383784"/>
    <w:pPr>
      <w:autoSpaceDE/>
      <w:autoSpaceDN/>
      <w:adjustRightInd/>
      <w:ind w:firstLine="2304"/>
    </w:pPr>
    <w:rPr>
      <w:rFonts w:cs="Times New Roman"/>
      <w:snapToGrid w:val="0"/>
      <w:szCs w:val="20"/>
    </w:rPr>
  </w:style>
  <w:style w:type="character" w:customStyle="1" w:styleId="Recuodecorpodetexto3Char">
    <w:name w:val="Recuo de corpo de texto 3 Char"/>
    <w:basedOn w:val="Fontepargpadro"/>
    <w:link w:val="Recuodecorpodetexto3"/>
    <w:semiHidden/>
    <w:rsid w:val="003457D9"/>
    <w:rPr>
      <w:rFonts w:cs="Arial"/>
      <w:sz w:val="22"/>
      <w:szCs w:val="22"/>
    </w:rPr>
  </w:style>
  <w:style w:type="character" w:styleId="Refdecomentrio">
    <w:name w:val="annotation reference"/>
    <w:basedOn w:val="Fontepargpadro"/>
    <w:uiPriority w:val="99"/>
    <w:semiHidden/>
    <w:unhideWhenUsed/>
    <w:rsid w:val="00C4641B"/>
    <w:rPr>
      <w:sz w:val="16"/>
      <w:szCs w:val="16"/>
    </w:rPr>
  </w:style>
  <w:style w:type="paragraph" w:styleId="Textodecomentrio">
    <w:name w:val="annotation text"/>
    <w:basedOn w:val="Normal"/>
    <w:link w:val="TextodecomentrioChar"/>
    <w:uiPriority w:val="99"/>
    <w:semiHidden/>
    <w:unhideWhenUsed/>
    <w:rsid w:val="00C4641B"/>
    <w:rPr>
      <w:sz w:val="20"/>
      <w:szCs w:val="20"/>
    </w:rPr>
  </w:style>
  <w:style w:type="character" w:customStyle="1" w:styleId="TextodecomentrioChar">
    <w:name w:val="Texto de comentário Char"/>
    <w:basedOn w:val="Fontepargpadro"/>
    <w:link w:val="Textodecomentrio"/>
    <w:uiPriority w:val="99"/>
    <w:semiHidden/>
    <w:rsid w:val="00C4641B"/>
    <w:rPr>
      <w:rFonts w:cs="Arial"/>
    </w:rPr>
  </w:style>
  <w:style w:type="paragraph" w:styleId="Assuntodocomentrio">
    <w:name w:val="annotation subject"/>
    <w:basedOn w:val="Textodecomentrio"/>
    <w:next w:val="Textodecomentrio"/>
    <w:link w:val="AssuntodocomentrioChar"/>
    <w:uiPriority w:val="99"/>
    <w:semiHidden/>
    <w:unhideWhenUsed/>
    <w:rsid w:val="00C4641B"/>
    <w:rPr>
      <w:b/>
      <w:bCs/>
    </w:rPr>
  </w:style>
  <w:style w:type="character" w:customStyle="1" w:styleId="AssuntodocomentrioChar">
    <w:name w:val="Assunto do comentário Char"/>
    <w:basedOn w:val="TextodecomentrioChar"/>
    <w:link w:val="Assuntodocomentrio"/>
    <w:uiPriority w:val="99"/>
    <w:semiHidden/>
    <w:rsid w:val="00C4641B"/>
    <w:rPr>
      <w:rFonts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1955369">
      <w:bodyDiv w:val="1"/>
      <w:marLeft w:val="0"/>
      <w:marRight w:val="0"/>
      <w:marTop w:val="0"/>
      <w:marBottom w:val="0"/>
      <w:divBdr>
        <w:top w:val="none" w:sz="0" w:space="0" w:color="auto"/>
        <w:left w:val="none" w:sz="0" w:space="0" w:color="auto"/>
        <w:bottom w:val="none" w:sz="0" w:space="0" w:color="auto"/>
        <w:right w:val="none" w:sz="0" w:space="0" w:color="auto"/>
      </w:divBdr>
    </w:div>
    <w:div w:id="406809178">
      <w:bodyDiv w:val="1"/>
      <w:marLeft w:val="0"/>
      <w:marRight w:val="0"/>
      <w:marTop w:val="0"/>
      <w:marBottom w:val="0"/>
      <w:divBdr>
        <w:top w:val="none" w:sz="0" w:space="0" w:color="auto"/>
        <w:left w:val="none" w:sz="0" w:space="0" w:color="auto"/>
        <w:bottom w:val="none" w:sz="0" w:space="0" w:color="auto"/>
        <w:right w:val="none" w:sz="0" w:space="0" w:color="auto"/>
      </w:divBdr>
    </w:div>
    <w:div w:id="766999542">
      <w:bodyDiv w:val="1"/>
      <w:marLeft w:val="0"/>
      <w:marRight w:val="0"/>
      <w:marTop w:val="0"/>
      <w:marBottom w:val="0"/>
      <w:divBdr>
        <w:top w:val="none" w:sz="0" w:space="0" w:color="auto"/>
        <w:left w:val="none" w:sz="0" w:space="0" w:color="auto"/>
        <w:bottom w:val="none" w:sz="0" w:space="0" w:color="auto"/>
        <w:right w:val="none" w:sz="0" w:space="0" w:color="auto"/>
      </w:divBdr>
    </w:div>
    <w:div w:id="1335956591">
      <w:bodyDiv w:val="1"/>
      <w:marLeft w:val="0"/>
      <w:marRight w:val="0"/>
      <w:marTop w:val="0"/>
      <w:marBottom w:val="0"/>
      <w:divBdr>
        <w:top w:val="none" w:sz="0" w:space="0" w:color="auto"/>
        <w:left w:val="none" w:sz="0" w:space="0" w:color="auto"/>
        <w:bottom w:val="none" w:sz="0" w:space="0" w:color="auto"/>
        <w:right w:val="none" w:sz="0" w:space="0" w:color="auto"/>
      </w:divBdr>
    </w:div>
    <w:div w:id="2042317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c04bbc4-16ba-4e50-9ce3-2b790042278f">
      <Terms xmlns="http://schemas.microsoft.com/office/infopath/2007/PartnerControls"/>
    </lcf76f155ced4ddcb4097134ff3c332f>
    <TaxCatchAll xmlns="ba3b7472-9c3f-4664-8594-862255193ec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F76A842DF674A348B3842E065C174B6A" ma:contentTypeVersion="13" ma:contentTypeDescription="Crie um novo documento." ma:contentTypeScope="" ma:versionID="1aa8d5173a676e7a27d8b0cb54da915b">
  <xsd:schema xmlns:xsd="http://www.w3.org/2001/XMLSchema" xmlns:xs="http://www.w3.org/2001/XMLSchema" xmlns:p="http://schemas.microsoft.com/office/2006/metadata/properties" xmlns:ns2="0c04bbc4-16ba-4e50-9ce3-2b790042278f" xmlns:ns3="ba3b7472-9c3f-4664-8594-862255193ec1" targetNamespace="http://schemas.microsoft.com/office/2006/metadata/properties" ma:root="true" ma:fieldsID="1c5add2c5a1cabcec7ee8561f7f6a06c" ns2:_="" ns3:_="">
    <xsd:import namespace="0c04bbc4-16ba-4e50-9ce3-2b790042278f"/>
    <xsd:import namespace="ba3b7472-9c3f-4664-8594-862255193ec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04bbc4-16ba-4e50-9ce3-2b79004227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Marcações de imagem" ma:readOnly="false" ma:fieldId="{5cf76f15-5ced-4ddc-b409-7134ff3c332f}" ma:taxonomyMulti="true" ma:sspId="77a20cc9-9567-4c97-984c-22d14920e60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a3b7472-9c3f-4664-8594-862255193ec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bc94681-fc65-4989-8d79-b1b3b138152a}" ma:internalName="TaxCatchAll" ma:showField="CatchAllData" ma:web="ba3b7472-9c3f-4664-8594-862255193ec1">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929B99-38A9-45EB-9905-86AD6D2AE155}">
  <ds:schemaRefs>
    <ds:schemaRef ds:uri="http://schemas.openxmlformats.org/officeDocument/2006/bibliography"/>
  </ds:schemaRefs>
</ds:datastoreItem>
</file>

<file path=customXml/itemProps2.xml><?xml version="1.0" encoding="utf-8"?>
<ds:datastoreItem xmlns:ds="http://schemas.openxmlformats.org/officeDocument/2006/customXml" ds:itemID="{5C8ADBB0-4D8B-40AB-8EC6-38392EEB49EB}">
  <ds:schemaRefs>
    <ds:schemaRef ds:uri="http://schemas.microsoft.com/sharepoint/v3/contenttype/forms"/>
  </ds:schemaRefs>
</ds:datastoreItem>
</file>

<file path=customXml/itemProps3.xml><?xml version="1.0" encoding="utf-8"?>
<ds:datastoreItem xmlns:ds="http://schemas.openxmlformats.org/officeDocument/2006/customXml" ds:itemID="{CFDD6D87-89CA-43ED-8920-4AE1391DA739}">
  <ds:schemaRefs>
    <ds:schemaRef ds:uri="http://schemas.microsoft.com/office/2006/metadata/properties"/>
    <ds:schemaRef ds:uri="http://schemas.microsoft.com/office/infopath/2007/PartnerControls"/>
    <ds:schemaRef ds:uri="0c04bbc4-16ba-4e50-9ce3-2b790042278f"/>
    <ds:schemaRef ds:uri="ba3b7472-9c3f-4664-8594-862255193ec1"/>
  </ds:schemaRefs>
</ds:datastoreItem>
</file>

<file path=customXml/itemProps4.xml><?xml version="1.0" encoding="utf-8"?>
<ds:datastoreItem xmlns:ds="http://schemas.openxmlformats.org/officeDocument/2006/customXml" ds:itemID="{F0D3127F-8BB1-4E7A-8633-BB4458205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04bbc4-16ba-4e50-9ce3-2b790042278f"/>
    <ds:schemaRef ds:uri="ba3b7472-9c3f-4664-8594-862255193e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2584</Words>
  <Characters>14792</Characters>
  <Application>Microsoft Office Word</Application>
  <DocSecurity>0</DocSecurity>
  <Lines>123</Lines>
  <Paragraphs>34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Ata de Registro de Preços</vt:lpstr>
      <vt:lpstr> Pregão Eletronico COMPRASNET</vt:lpstr>
    </vt:vector>
  </TitlesOfParts>
  <Company>MP</Company>
  <LinksUpToDate>false</LinksUpToDate>
  <CharactersWithSpaces>17342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Ata de Registro de Preços</dc:title>
  <dc:subject/>
  <dc:creator>Iago Medeiros Tourinho</dc:creator>
  <cp:keywords/>
  <dc:description/>
  <cp:lastModifiedBy>Rafaela Alves Ferreira</cp:lastModifiedBy>
  <cp:revision>2</cp:revision>
  <cp:lastPrinted>2020-10-15T22:23:00Z</cp:lastPrinted>
  <dcterms:created xsi:type="dcterms:W3CDTF">2024-10-16T13:43:00Z</dcterms:created>
  <dcterms:modified xsi:type="dcterms:W3CDTF">2024-10-16T13:43:00Z</dcterms:modified>
</cp:coreProperties>
</file>